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shd w:val="solid" w:color="FFFFFF" w:fill="auto"/>
        <w:autoSpaceDN w:val="0"/>
        <w:spacing w:line="560" w:lineRule="exact"/>
        <w:ind w:firstLine="720" w:firstLineChars="20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</w:pPr>
    </w:p>
    <w:p>
      <w:pPr>
        <w:pStyle w:val="BodyText"/>
        <w:jc w:val="center"/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 xml:space="preserve">门源县统计局值班制度</w:t>
      </w:r>
    </w:p>
    <w:p>
      <w:pPr>
        <w:shd w:val="solid" w:color="FFFFFF" w:fill="auto"/>
        <w:autoSpaceDN w:val="0"/>
        <w:spacing w:line="560" w:lineRule="exact"/>
        <w:ind w:firstLine="600" w:firstLineChars="200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 xml:space="preserve">(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  <w:lang w:val="en-US" w:eastAsia="zh-CN"/>
        </w:rPr>
        <w:t xml:space="preserve">2021</w:t>
      </w:r>
      <w:r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  <w:t xml:space="preserve">年</w:t>
      </w: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 xml:space="preserve">10月27日经统计局党组会研究通过，10月27日起严格执行</w:t>
      </w: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 xml:space="preserve"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为了规范值班工作，深入贯彻落实党中央、国务院和省州县委关于值班工作的有关要求。根据《中共海北州委办公室 海北州人民政府办公室&lt;关于进一步加强全州党政机关值班值守工作&gt;的通知》精神，制定本制度。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黑体" w:eastAsia="黑体" w:hAnsi="黑体" w:cs="黑体" w:hint="eastAsia"/>
          <w:sz w:val="32"/>
          <w:szCs w:val="32"/>
          <w:lang w:val="en-US" w:eastAsia="zh-CN"/>
        </w:rPr>
      </w:pPr>
      <w:r>
        <w:rPr>
          <w:rFonts w:ascii="黑体" w:eastAsia="黑体" w:hAnsi="黑体" w:cs="黑体" w:hint="eastAsia"/>
          <w:sz w:val="32"/>
          <w:szCs w:val="32"/>
          <w:lang w:val="en-US" w:eastAsia="zh-CN"/>
        </w:rPr>
        <w:t xml:space="preserve">一、工作原则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坚持以习近平新时代中国特色社会主义思想为指导，深入贯彻落实党中央、国务院部署和省委、省政府、州委、州政府、县委、县政府关于做好值班工作安排部署。强化责任担当，进一步增强“四个意识”、坚定“四个自信”、做到“两个维护”。健全定位清晰、责任明确、运转高效的值班工作体系，从严从实从细落实值班值守、信息报送、请假报告等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黑体" w:eastAsia="黑体" w:hAnsi="黑体" w:cs="黑体" w:hint="eastAsia"/>
          <w:sz w:val="32"/>
          <w:szCs w:val="32"/>
          <w:lang w:val="en-US" w:eastAsia="zh-CN"/>
        </w:rPr>
      </w:pPr>
      <w:r>
        <w:rPr>
          <w:rFonts w:ascii="黑体" w:eastAsia="黑体" w:hAnsi="黑体" w:cs="黑体" w:hint="eastAsia"/>
          <w:sz w:val="32"/>
          <w:szCs w:val="32"/>
          <w:lang w:val="en-US" w:eastAsia="zh-CN"/>
        </w:rPr>
        <w:t xml:space="preserve">二、组织领导和值班职责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1、党组书记、局长为总值班领导，安排部署、督促检查单位重大节日、重要节点、日常夜间和周末的值班工作；认真完成县委办、县政府办安排的季度双休日值班工作任务。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2、党组其他班子成员为值班带班领导，指导检查单位重大节日、重要节点、日常夜间和周末的值班工作、信息报送、纪律遵守情况；第一时间处理值班期间发生的突发事件和紧急情况。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3、单位在编在岗正式工作人员为主要值班人员，其他公益性、见习、临聘人员为辅助值班人员，每逢重大节日、重要节点，安排一名正式在编在岗人员和一名非在编在岗人员同时值班。值班期间，主要值班人员24小时不能离开值班室，及时做好值班工作日志。辅助值班人员协助主要值班人员做好报送信息材料、生活照料等相关值班期间其他事宜。如遇特殊情况，要与带班领导及时沟通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4、值班人员按照单位工作人员轮流排班，行政办公室工作人员要做好值班排班记录，公平公正做好值班排班工作。</w:t>
      </w:r>
    </w:p>
    <w:p>
      <w:pP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5.日常夜间和周末的值班，主要领导和分管值班领导保持手机24小时畅通。分管值班领导按月依次由支部书记、财务分管领导、普查中心主任轮流负责。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黑体" w:eastAsia="黑体" w:hAnsi="黑体" w:cs="黑体" w:hint="eastAsia"/>
          <w:sz w:val="32"/>
          <w:szCs w:val="32"/>
          <w:lang w:val="en-US" w:eastAsia="zh-CN"/>
        </w:rPr>
      </w:pPr>
      <w:r>
        <w:rPr>
          <w:rFonts w:ascii="黑体" w:eastAsia="黑体" w:hAnsi="黑体" w:cs="黑体" w:hint="eastAsia"/>
          <w:sz w:val="32"/>
          <w:szCs w:val="32"/>
          <w:lang w:val="en-US" w:eastAsia="zh-CN"/>
        </w:rPr>
        <w:t xml:space="preserve">三、值班纪律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1、严格落实节日期间、重要节点岗位责任制和领导干部在岗带班、值班人员在岗值班制度。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2、严格执行节日期间、重要节点带班领导和值班人员在值班室值班规定，不允许在各自办公室、宿舍带班值班。在规定值班时间提前10分钟进行值班交接工作。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3、坚决执行24小时值班制度，节假日期间，所有值班人员和值班领导必须严格落实24小时在岗在位的值班制度。坚决杜绝脱岗、值班电话无人接听和值班电话呼叫转移等情况发生，坚决杜绝离岗、顶岗、串岗等现象发生；日常夜间和周末期间值班，主要领导和分管值班领导保证手机24小时畅通（若县委、县政府有具体规定再进行调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4、值班表已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经排定印发，不允许随意调换和变更。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5、值班人员接听电话、处理来访要礼貌待人、文明用语，按规定做好值班日志和工作转办，及时报送有关信息和材料，并做好值班期间相关保密工作。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6、单位主要负责人是突发事件处置和信息报告的主要负责人，带班领导和值班人员是突发事件处置和信息报告的直接责任人。值班领导和值班人员要注意了解预警线、苗头性信息，做到早监测、早发现、早报告。对自然灾害、事故灾难、公共卫生事件、群体性事件、治安刑事案件和影响社会稳定的重要紧急情况，可能引发突发事件的内幕性、预警性、行动性信息，请示主要负责人后要在第一时间（30分钟内电话，1小时内书面）向县委、县政府按规定及时报告。带班领导要切实把好值班信息的质量关，重点把好内容关、数字关、文字关，做到内容全面准确，数字客观真实，表述层次清晰，文字简洁精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7、节假日值班期间，带班领导和值班人员要抓好安全隐患排查治理工作，及时发现、控制、消除各类安全隐患，确保不发生较大以上安全事故。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8、节假日值班期间对存在带班领导擅离岗位、值班人员无故缺岗、脱岗，值班情况掌握不清，信息迟报、漏报、瞒报，通讯联络不畅，突发处置延误等情况的，将给予通报批评，情节严重的，严肃追究相关人员责任。</w:t>
      </w:r>
    </w:p>
    <w:p>
      <w:pPr>
        <w:shd w:val="solid" w:color="FFFFFF" w:fill="auto"/>
        <w:autoSpaceDN w:val="0"/>
        <w:spacing w:line="560" w:lineRule="exact"/>
        <w:ind w:firstLine="640" w:firstLineChars="20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6" w:lineRule="exact"/>
        <w:ind w:firstLine="640" w:firstLineChars="20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sectPr>
      <w:headerReference w:type="default" r:id="rId3"/>
      <w:footerReference w:type="default" r:id="rId4"/>
      <w:pgSz w:w="11906" w:h="16838" w:orient="portrait"/>
      <w:pgMar w:top="1962" w:right="1474" w:bottom="1848" w:left="1587" w:header="851" w:footer="992" w:gutter="0"/>
      <w:pgNumType w:fmt="numberInDash"/>
      <w:cols w:num="1" w:space="0">
        <w:col w:w="8845"/>
      </w:cols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  <w:ind w:left="4788" w:firstLine="6400" w:leftChars="2280" w:firstLineChars="2000"/>
      <w:rPr>
        <w:rFonts w:eastAsia="仿宋"/>
        <w:sz w:val="32"/>
        <w:szCs w:val="48"/>
      </w:rPr>
    </w:pPr>
    <w:r>
      <w:rPr>
        <w:sz w:val="32"/>
      </w:rPr>
      <mc:AlternateContent xmlns:mc="http://schemas.openxmlformats.org/markup-compatibility/2006"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9" name="_x0000_s1090"/>
              <wp:cNvGraphicFramePr>
                <a:graphicFrameLocks xmlns:a="http://schemas.openxmlformats.org/drawingml/2006/main"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0" o:spid="_x0000_s1093" type="#_x0000_t202" style="height:2in;margin-left:0;margin-top:0;mso-height-relative:page;mso-position-horizontal:outside;mso-position-horizontal-relative:margin;mso-width-relative:page;mso-wrap-distance-bottom:0;mso-wrap-distance-left:9pt;mso-wrap-distance-right:9pt;mso-wrap-distance-top:0;mso-wrap-style:none;position:absolute;v-text-anchor:top;width:2in;z-index:251661312" coordsize="21600,21600" filled="f" stroked="f" strokeweight="0.5pt">
              <w10:bordertop type="none" width="0"/>
              <w10:borderleft type="none" width="0"/>
              <w10:borderbottom type="none" width="0"/>
              <w10:borderright type="none" width="0"/>
              <v:textbox style="layout-flow:horizontal;mso-fit-shape-to-text:t" inset="0,0,0,0">
                <w:txbxContent>
                  <w:p>
                    <w:pPr>
                      <w:pStyle w:val="Footer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>
    <w:pPr>
      <w:pStyle w:val="Header"/>
      <w:wordWrap w:val="0"/>
      <w:ind w:left="4788" w:firstLine="6400" w:leftChars="2280" w:firstLineChars="2000"/>
      <w:jc w:val="right"/>
      <w:rPr>
        <w:rFonts w:ascii="宋体" w:hAnsi="宋体" w:cs="宋体"/>
        <w:b/>
        <w:bCs/>
        <w:color w:val="005192"/>
        <w:sz w:val="28"/>
        <w:szCs w:val="44"/>
      </w:rPr>
    </w:pPr>
    <w:r>
      <w:rPr>
        <w:sz w:val="32"/>
      </w:rPr>
      <mc:AlternateContent xmlns:mc="http://schemas.openxmlformats.org/markup-compatibility/2006"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40" name="_x0000_s1091"/>
              <wp:cNvGraphicFramePr>
                <a:graphicFrameLocks xmlns:a="http://schemas.openxmlformats.org/drawingml/2006/main"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5192"/>
                        </a:solidFill>
                        <a:miter lim="0"/>
                      </a:ln>
                    </wps:spPr>
                    <wps:style>
                      <a:lnRef idx="1">
                        <a:srgbClr val="005192"/>
                      </a:lnRef>
                      <a:fillRef idx="0"/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_x0000_s1091" o:spid="_x0000_s1094" style="mso-height-relative:page;mso-width-relative:page;mso-wrap-distance-bottom:0;mso-wrap-distance-left:9pt;mso-wrap-distance-right:9pt;mso-wrap-distance-top:0;position:absolute;z-index:251660288" from="0,5.85pt" to="442.25pt,6pt" coordsize="21600,21600" stroked="t" strokecolor="#005192" strokeweight="1.75pt">
              <v:stroke joinstyle="miter"/>
              <w10:bordertop type="single" width="14"/>
              <w10:borderleft type="single" width="14"/>
              <w10:borderbottom type="single" width="14"/>
              <w10:borderright type="single" width="14"/>
            </v:line>
          </w:pict>
        </mc:Fallback>
      </mc:AlternateContent>
    </w:r>
    <w:r>
      <w:rPr>
        <w:rFonts w:eastAsia="仿宋" w:hint="eastAsia"/>
        <w:sz w:val="32"/>
        <w:szCs w:val="48"/>
      </w:rPr>
      <w:t xml:space="preserve">X</w:t>
    </w:r>
    <w:r>
      <w:rPr>
        <w:rFonts w:ascii="宋体" w:hAnsi="宋体" w:cs="宋体" w:hint="eastAsia"/>
        <w:b/>
        <w:bCs/>
        <w:color w:val="005192"/>
        <w:sz w:val="28"/>
        <w:szCs w:val="44"/>
      </w:rPr>
      <w:t xml:space="preserve">门源回族自治县人民政府发布     </w:t>
    </w:r>
  </w:p>
  <w:p>
    <w:pPr>
      <w:pStyle w:val="Header"/>
      <w:wordWrap w:val="0"/>
      <w:ind w:left="4788" w:firstLine="5622" w:leftChars="2280" w:firstLineChars="2000"/>
      <w:jc w:val="right"/>
      <w:rPr>
        <w:rFonts w:ascii="宋体" w:hAnsi="宋体" w:cs="宋体"/>
        <w:b/>
        <w:bCs/>
        <w:color w:val="005192"/>
        <w:sz w:val="28"/>
        <w:szCs w:val="44"/>
      </w:rPr>
    </w:pP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  <w:textAlignment w:val="center"/>
      <w:rPr>
        <w:rFonts w:ascii="宋体" w:hAnsi="宋体" w:cs="宋体"/>
        <w:b/>
        <w:bCs/>
        <w:color w:val="005192"/>
        <w:sz w:val="32"/>
      </w:rPr>
    </w:pPr>
    <w:r>
      <w:rPr>
        <w:rFonts w:ascii="宋体" w:hAnsi="宋体" w:cs="宋体" w:hint="eastAsia"/>
        <w:b/>
        <w:bCs/>
        <w:color w:val="005192"/>
        <w:sz w:val="32"/>
      </w:rPr>
      <mc:AlternateContent xmlns:mc="http://schemas.openxmlformats.org/markup-compatibility/2006"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37" name="_x0000_s1088"/>
              <wp:cNvGraphicFramePr>
                <a:graphicFrameLocks xmlns:a="http://schemas.openxmlformats.org/drawingml/2006/main"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5192"/>
                        </a:solidFill>
                        <a:miter lim="0"/>
                      </a:ln>
                    </wps:spPr>
                    <wps:style>
                      <a:lnRef idx="1">
                        <a:srgbClr val="005192"/>
                      </a:lnRef>
                      <a:fillRef idx="0"/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_x0000_s1088" o:spid="_x0000_s1092" style="mso-height-relative:page;mso-width-relative:page;mso-wrap-distance-bottom:0;mso-wrap-distance-left:9pt;mso-wrap-distance-right:9pt;mso-wrap-distance-top:0;position:absolute;z-index:251659264" from="-0.3pt,54.35pt" to="442.25pt,54.35pt" coordsize="21600,21600" stroked="t" strokecolor="#005192" strokeweight="1.75pt">
              <v:stroke joinstyle="miter"/>
              <w10:bordertop type="single" width="14"/>
              <w10:borderleft type="single" width="14"/>
              <w10:borderbottom type="single" width="14"/>
              <w10:borderright type="single" width="14"/>
            </v:line>
          </w:pict>
        </mc:Fallback>
      </mc:AlternateContent>
    </w:r>
  </w:p>
  <w:p>
    <w:pPr>
      <w:pStyle w:val="Header"/>
      <w:textAlignment w:val="center"/>
      <w:rPr>
        <w:rFonts w:ascii="宋体" w:hAnsi="宋体" w:cs="宋体"/>
        <w:b/>
        <w:bCs/>
        <w:color w:val="005192"/>
        <w:sz w:val="32"/>
        <w:szCs w:val="32"/>
      </w:rPr>
    </w:pPr>
    <w:r>
      <w:rPr>
        <w:rFonts w:ascii="宋体" w:hAnsi="宋体" w:cs="宋体" w:hint="eastAsia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38" name="_x0000_i1089" descr="国徽1024"/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108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宋体" w:hAnsi="宋体" w:cs="宋体" w:hint="eastAsia"/>
        <w:b/>
        <w:bCs/>
        <w:color w:val="005192"/>
        <w:sz w:val="32"/>
        <w:szCs w:val="32"/>
      </w:rPr>
      <w:t xml:space="preserve">门源回族自治县人民政府规章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zoom w:percent="110"/>
  <w:doNotDisplayPageBoundaries/>
  <w:embedSystemFonts/>
  <w:bordersDoNotSurroundFooter/>
  <w:bordersDoNotSurroundHeader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 w:qFormat="1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 w:qFormat="1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Variable" w:semiHidden="0" w:uiPriority="0" w:unhideWhenUsed="0"/>
    <w:lsdException w:name="Normal Table" w:qFormat="1"/>
    <w:lsdException w:name="annotation subject" w:semiHidden="0" w:uiPriority="0" w:unhideWhenUsed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iPriority="0" w:unhideWhenUsed="0" w:qFormat="1"/>
    <w:lsdException w:name="Table Grid" w:semiHidden="0" w:uiPriority="0" w:unhideWhenUsed="0"/>
    <w:lsdException w:name="Table Theme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qFormat/>
    <w:rPr/>
  </w:style>
  <w:style w:type="table" w:default="1" w:styleId="TableNormal">
    <w:name w:val="Normal Table"/>
    <w:uiPriority w:val="99"/>
    <w:semiHidden/>
    <w:unhideWhenUsed/>
    <w:qFormat/>
    <w:rPr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qFormat/>
    <w:rPr/>
  </w:style>
  <w:style w:type="paragraph" w:styleId="Index5">
    <w:name w:val="Index 5"/>
    <w:basedOn w:val="Normal"/>
    <w:next w:val="Normal"/>
    <w:qFormat/>
    <w:pPr>
      <w:ind w:left="1680"/>
    </w:pPr>
    <w:rPr/>
  </w:style>
  <w:style w:type="paragraph" w:styleId="BalloonText">
    <w:name w:val="Balloon Text"/>
    <w:basedOn w:val="Normal"/>
    <w:qFormat/>
    <w:rPr>
      <w:sz w:val="18"/>
      <w:szCs w:val="18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PageNumber">
    <w:name w:val="Page Number"/>
    <w:basedOn w:val="DefaultParagraphFont"/>
    <w:qFormat/>
    <w:rPr/>
  </w:style>
  <w:style w:type="paragraph" w:customStyle="1" w:styleId="15.5楷体（标题下楷体）">
    <w:name w:val="15.5楷体（标题下楷体）"/>
    <w:basedOn w:val="Normal"/>
    <w:qFormat/>
    <w:pPr>
      <w:spacing w:before="105"/>
      <w:ind w:firstLine="200" w:firstLineChars="200"/>
      <w:jc w:val="center"/>
    </w:pPr>
    <w:rPr>
      <w:rFonts w:ascii="方正书宋简体" w:eastAsia="楷体_GB2312" w:hAnsi="方正书宋简体"/>
      <w:color w:val="000000"/>
      <w:sz w:val="31"/>
      <w:szCs w:val="31"/>
    </w:rPr>
  </w:style>
  <w:style w:type="paragraph" w:customStyle="1" w:styleId="一级标题（二号小标宋）">
    <w:name w:val="一级标题（二号小标宋）"/>
    <w:basedOn w:val="Normal"/>
    <w:qFormat/>
    <w:pPr>
      <w:jc w:val="center"/>
    </w:pPr>
    <w:rPr>
      <w:rFonts w:ascii="方正书宋简体" w:eastAsia="方正小标宋_GBK" w:hAnsi="方正书宋简体"/>
      <w:color w:val="000000"/>
      <w:sz w:val="42"/>
      <w:szCs w:val="42"/>
    </w:rPr>
  </w:style>
  <w:style w:type="character" w:customStyle="1" w:styleId="批注框文本Char">
    <w:name w:val="批注框文本 Char"/>
    <w:basedOn w:val="DefaultParagraphFont"/>
    <w:qFormat/>
    <w:rPr>
      <w:kern w:val="2"/>
      <w:sz w:val="18"/>
      <w:szCs w:val="18"/>
    </w: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header" Target="header1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Relationship Id="rId7" Type="http://schemas.openxmlformats.org/officeDocument/2006/relationships/webSettings" Target="webSettings.xml" /><Relationship Id="rId8" Type="http://schemas.openxmlformats.org/officeDocument/2006/relationships/numbering" Target="numbering.xml" /><Relationship Id="rId9" Type="http://schemas.openxmlformats.org/officeDocument/2006/relationships/fontTable" Target="fontTable.xml" /></Relationships>
</file>

<file path=word/_rels/header1.xml.rels>&#65279;<?xml version="1.0" encoding="utf-8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CF5EC5F3E14E472DADDC9AFE25B1E8E8</vt:lpwstr>
  </property>
</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11</TotalTime>
  <Pages>4</Pages>
  <Words>1547</Words>
  <Characters>1563</Characters>
  <Application>WPS Office_11.1.0.11294_F1E327BC-269C-435d-A152-05C5408002CA</Application>
  <DocSecurity>0</DocSecurity>
  <Lines>1</Lines>
  <Paragraphs>1</Paragraphs>
  <CharactersWithSpaces>1564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Administrator</cp:lastModifiedBy>
  <cp:revision>6</cp:revision>
  <cp:lastPrinted>2021-09-22T01:19:00Z</cp:lastPrinted>
  <dcterms:created xsi:type="dcterms:W3CDTF">2021-12-28T09:53:00Z</dcterms:created>
  <dcterms:modified xsi:type="dcterms:W3CDTF">2022-01-12T04:08:03Z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2052-11.1.0.11294</vt:lpstr>
  </property>
  <property fmtid="{D5CDD505-2E9C-101B-9397-08002B2CF9AE}" pid="3" name="ICV">
    <vt:lpstr>CF5EC5F3E14E472DADDC9AFE25B1E8E8</vt:lpstr>
  </property>
</Properties>
</file>