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shd w:val="solid" w:color="FFFFFF" w:fill="auto"/>
        <w:autoSpaceDN w:val="0"/>
        <w:spacing w:line="560" w:lineRule="exact"/>
        <w:ind w:firstLine="720" w:firstLineChars="200"/>
        <w:jc w:val="center"/>
        <w:rPr>
          <w:rFonts w:ascii="方正小标宋简体" w:eastAsia="方正小标宋简体" w:hAnsi="方正小标宋简体" w:cs="方正小标宋简体"/>
          <w:sz w:val="36"/>
          <w:szCs w:val="36"/>
          <w:shd w:val="clear" w:color="auto" w:fill="FFFFFF"/>
        </w:rPr>
      </w:pPr>
    </w:p>
    <w:p>
      <w:pPr>
        <w:spacing w:line="576" w:lineRule="exact"/>
        <w:jc w:val="center"/>
        <w:rPr>
          <w:rFonts w:ascii="方正小标宋简体" w:eastAsia="方正小标宋简体" w:hAnsi="方正小标宋简体" w:cs="方正小标宋简体"/>
          <w:sz w:val="36"/>
          <w:szCs w:val="36"/>
          <w:shd w:val="clear" w:color="auto" w:fill="FFFFFF"/>
        </w:rPr>
      </w:pPr>
      <w:r w:rsidRPr="00A92468">
        <w:rPr>
          <w:rFonts w:ascii="方正小标宋简体" w:eastAsia="方正小标宋简体" w:hAnsi="方正小标宋简体" w:cs="方正小标宋简体" w:hint="eastAsia"/>
          <w:b/>
          <w:bCs/>
          <w:sz w:val="44"/>
          <w:szCs w:val="44"/>
        </w:rPr>
        <w:t xml:space="preserve">门源县</w:t>
      </w:r>
      <w:r w:rsidRPr="00A92468">
        <w:rPr>
          <w:rFonts w:ascii="方正小标宋简体" w:eastAsia="方正小标宋简体" w:hAnsi="方正小标宋简体" w:cs="方正小标宋简体" w:hint="eastAsia"/>
          <w:b/>
          <w:bCs/>
          <w:sz w:val="44"/>
          <w:szCs w:val="44"/>
        </w:rPr>
        <w:t xml:space="preserve">教育系统教职工请休假管理办法</w:t>
      </w:r>
    </w:p>
    <w:p>
      <w:pPr>
        <w:pStyle w:val="BodyText"/>
        <w:rPr/>
      </w:pPr>
    </w:p>
    <w:p>
      <w:pPr>
        <w:shd w:val="solid" w:color="FFFFFF" w:fill="auto"/>
        <w:autoSpaceDN w:val="0"/>
        <w:spacing w:line="560" w:lineRule="exact"/>
        <w:ind w:firstLine="600" w:firstLineChars="200"/>
        <w:rPr>
          <w:rFonts w:ascii="仿宋_GB2312" w:eastAsia="仿宋_GB2312" w:hAnsi="仿宋_GB2312" w:cs="仿宋_GB2312"/>
          <w:sz w:val="30"/>
          <w:szCs w:val="30"/>
          <w:shd w:val="clear" w:color="auto" w:fill="FFFFFF"/>
        </w:rPr>
      </w:pPr>
      <w:bookmarkStart w:id="0" w:name="_GoBack"/>
      <w:r>
        <w:rPr>
          <w:rFonts w:ascii="仿宋_GB2312" w:eastAsia="仿宋_GB2312" w:hAnsi="仿宋_GB2312" w:cs="仿宋_GB2312"/>
          <w:sz w:val="30"/>
          <w:szCs w:val="30"/>
          <w:shd w:val="clear" w:color="auto" w:fill="FFFFFF"/>
        </w:rPr>
        <w:t xml:space="preserve">(</w:t>
      </w:r>
      <w:r w:rsidR="00A92468">
        <w:rPr>
          <w:rFonts w:ascii="仿宋_GB2312" w:eastAsia="仿宋_GB2312" w:hAnsi="仿宋_GB2312" w:cs="仿宋_GB2312"/>
          <w:sz w:val="30"/>
          <w:szCs w:val="30"/>
          <w:shd w:val="clear" w:color="auto" w:fill="FFFFFF"/>
        </w:rPr>
        <w:t xml:space="preserve">2021</w:t>
      </w:r>
      <w:r>
        <w:rPr>
          <w:rFonts w:ascii="仿宋_GB2312" w:eastAsia="仿宋_GB2312" w:hAnsi="仿宋_GB2312" w:cs="仿宋_GB2312"/>
          <w:sz w:val="30"/>
          <w:szCs w:val="30"/>
          <w:shd w:val="clear" w:color="auto" w:fill="FFFFFF"/>
        </w:rPr>
        <w:t xml:space="preserve">年</w:t>
      </w:r>
      <w:r w:rsidR="00A92468">
        <w:rPr>
          <w:rFonts w:ascii="仿宋_GB2312" w:eastAsia="仿宋_GB2312" w:hAnsi="仿宋_GB2312" w:cs="仿宋_GB2312"/>
          <w:sz w:val="30"/>
          <w:szCs w:val="30"/>
          <w:shd w:val="clear" w:color="auto" w:fill="FFFFFF"/>
        </w:rPr>
        <w:t xml:space="preserve">9</w:t>
      </w:r>
      <w:r>
        <w:rPr>
          <w:rFonts w:ascii="仿宋_GB2312" w:eastAsia="仿宋_GB2312" w:hAnsi="仿宋_GB2312" w:cs="仿宋_GB2312"/>
          <w:sz w:val="30"/>
          <w:szCs w:val="30"/>
          <w:shd w:val="clear" w:color="auto" w:fill="FFFFFF"/>
        </w:rPr>
        <w:t xml:space="preserve">月</w:t>
      </w:r>
      <w:r w:rsidR="00A92468">
        <w:rPr>
          <w:rFonts w:ascii="仿宋_GB2312" w:eastAsia="仿宋_GB2312" w:hAnsi="仿宋_GB2312" w:cs="仿宋_GB2312"/>
          <w:sz w:val="30"/>
          <w:szCs w:val="30"/>
          <w:shd w:val="clear" w:color="auto" w:fill="FFFFFF"/>
        </w:rPr>
        <w:t xml:space="preserve">7</w:t>
      </w:r>
      <w:r>
        <w:rPr>
          <w:rFonts w:ascii="仿宋_GB2312" w:eastAsia="仿宋_GB2312" w:hAnsi="仿宋_GB2312" w:cs="仿宋_GB2312"/>
          <w:sz w:val="30"/>
          <w:szCs w:val="30"/>
          <w:shd w:val="clear" w:color="auto" w:fill="FFFFFF"/>
        </w:rPr>
        <w:t xml:space="preserve">日</w:t>
      </w:r>
      <w:r w:rsidRPr="00A92468" w:rsidR="00A92468">
        <w:rPr>
          <w:rFonts w:ascii="仿宋_GB2312" w:eastAsia="仿宋_GB2312" w:hAnsi="仿宋_GB2312" w:cs="仿宋_GB2312" w:hint="eastAsia"/>
          <w:sz w:val="30"/>
          <w:szCs w:val="30"/>
          <w:shd w:val="clear" w:color="auto" w:fill="FFFFFF"/>
        </w:rPr>
        <w:t xml:space="preserve">门源县</w:t>
      </w:r>
      <w:r w:rsidRPr="00A92468" w:rsidR="00A92468">
        <w:rPr>
          <w:rFonts w:ascii="仿宋_GB2312" w:eastAsia="仿宋_GB2312" w:hAnsi="仿宋_GB2312" w:cs="仿宋_GB2312" w:hint="eastAsia"/>
          <w:sz w:val="30"/>
          <w:szCs w:val="30"/>
          <w:shd w:val="clear" w:color="auto" w:fill="FFFFFF"/>
        </w:rPr>
        <w:t xml:space="preserve">教育局</w:t>
      </w:r>
      <w:r>
        <w:rPr>
          <w:rFonts w:ascii="仿宋_GB2312" w:eastAsia="仿宋_GB2312" w:hAnsi="仿宋_GB2312" w:cs="仿宋_GB2312"/>
          <w:sz w:val="30"/>
          <w:szCs w:val="30"/>
          <w:shd w:val="clear" w:color="auto" w:fill="FFFFFF"/>
        </w:rPr>
        <w:t xml:space="preserve">通过</w:t>
      </w:r>
      <w:r>
        <w:rPr>
          <w:rFonts w:ascii="仿宋_GB2312" w:eastAsia="仿宋_GB2312" w:hAnsi="仿宋_GB2312" w:cs="仿宋_GB2312" w:hint="eastAsia"/>
          <w:sz w:val="30"/>
          <w:szCs w:val="30"/>
          <w:shd w:val="clear" w:color="auto" w:fill="FFFFFF"/>
        </w:rPr>
        <w:t xml:space="preserve"> </w:t>
      </w:r>
      <w:r w:rsidR="00A92468">
        <w:rPr>
          <w:rFonts w:ascii="仿宋_GB2312" w:eastAsia="仿宋_GB2312" w:hAnsi="仿宋_GB2312" w:cs="仿宋_GB2312"/>
          <w:sz w:val="30"/>
          <w:szCs w:val="30"/>
          <w:shd w:val="clear" w:color="auto" w:fill="FFFFFF"/>
        </w:rPr>
        <w:t xml:space="preserve">2021</w:t>
      </w:r>
      <w:r>
        <w:rPr>
          <w:rFonts w:ascii="仿宋_GB2312" w:eastAsia="仿宋_GB2312" w:hAnsi="仿宋_GB2312" w:cs="仿宋_GB2312"/>
          <w:sz w:val="30"/>
          <w:szCs w:val="30"/>
          <w:shd w:val="clear" w:color="auto" w:fill="FFFFFF"/>
        </w:rPr>
        <w:t xml:space="preserve">年</w:t>
      </w:r>
      <w:r w:rsidR="00A92468">
        <w:rPr>
          <w:rFonts w:ascii="仿宋_GB2312" w:eastAsia="仿宋_GB2312" w:hAnsi="仿宋_GB2312" w:cs="仿宋_GB2312"/>
          <w:sz w:val="30"/>
          <w:szCs w:val="30"/>
          <w:shd w:val="clear" w:color="auto" w:fill="FFFFFF"/>
        </w:rPr>
        <w:t xml:space="preserve">9</w:t>
      </w:r>
      <w:r>
        <w:rPr>
          <w:rFonts w:ascii="仿宋_GB2312" w:eastAsia="仿宋_GB2312" w:hAnsi="仿宋_GB2312" w:cs="仿宋_GB2312"/>
          <w:sz w:val="30"/>
          <w:szCs w:val="30"/>
          <w:shd w:val="clear" w:color="auto" w:fill="FFFFFF"/>
        </w:rPr>
        <w:t xml:space="preserve">月</w:t>
      </w:r>
      <w:r w:rsidR="00A92468">
        <w:rPr>
          <w:rFonts w:ascii="仿宋_GB2312" w:eastAsia="仿宋_GB2312" w:hAnsi="仿宋_GB2312" w:cs="仿宋_GB2312"/>
          <w:sz w:val="30"/>
          <w:szCs w:val="30"/>
          <w:shd w:val="clear" w:color="auto" w:fill="FFFFFF"/>
        </w:rPr>
        <w:t xml:space="preserve">20</w:t>
      </w:r>
      <w:r>
        <w:rPr>
          <w:rFonts w:ascii="仿宋_GB2312" w:eastAsia="仿宋_GB2312" w:hAnsi="仿宋_GB2312" w:cs="仿宋_GB2312"/>
          <w:sz w:val="30"/>
          <w:szCs w:val="30"/>
          <w:shd w:val="clear" w:color="auto" w:fill="FFFFFF"/>
        </w:rPr>
        <w:t xml:space="preserve">日</w:t>
      </w:r>
      <w:r w:rsidRPr="00A92468" w:rsidR="00A92468">
        <w:rPr>
          <w:rFonts w:ascii="仿宋_GB2312" w:eastAsia="仿宋_GB2312" w:hAnsi="仿宋_GB2312" w:cs="仿宋_GB2312" w:hint="eastAsia"/>
          <w:sz w:val="30"/>
          <w:szCs w:val="30"/>
          <w:shd w:val="clear" w:color="auto" w:fill="FFFFFF"/>
        </w:rPr>
        <w:t xml:space="preserve">门源县</w:t>
      </w:r>
      <w:r w:rsidRPr="00A92468" w:rsidR="00A92468">
        <w:rPr>
          <w:rFonts w:ascii="仿宋_GB2312" w:eastAsia="仿宋_GB2312" w:hAnsi="仿宋_GB2312" w:cs="仿宋_GB2312" w:hint="eastAsia"/>
          <w:sz w:val="30"/>
          <w:szCs w:val="30"/>
          <w:shd w:val="clear" w:color="auto" w:fill="FFFFFF"/>
        </w:rPr>
        <w:t xml:space="preserve">教育局门教〔2021〕262号</w:t>
      </w:r>
      <w:r>
        <w:rPr>
          <w:rFonts w:ascii="仿宋_GB2312" w:eastAsia="仿宋_GB2312" w:hAnsi="仿宋_GB2312" w:cs="仿宋_GB2312" w:hint="eastAsia"/>
          <w:sz w:val="30"/>
          <w:szCs w:val="30"/>
          <w:shd w:val="clear" w:color="auto" w:fill="FFFFFF"/>
        </w:rPr>
        <w:t xml:space="preserve">公布 自</w:t>
      </w:r>
      <w:r w:rsidR="00A92468">
        <w:rPr>
          <w:rFonts w:ascii="仿宋_GB2312" w:eastAsia="仿宋_GB2312" w:hAnsi="仿宋_GB2312" w:cs="仿宋_GB2312" w:hint="eastAsia"/>
          <w:sz w:val="30"/>
          <w:szCs w:val="30"/>
          <w:shd w:val="clear" w:color="auto" w:fill="FFFFFF"/>
        </w:rPr>
        <w:t xml:space="preserve">2021</w:t>
      </w:r>
      <w:r>
        <w:rPr>
          <w:rFonts w:ascii="仿宋_GB2312" w:eastAsia="仿宋_GB2312" w:hAnsi="仿宋_GB2312" w:cs="仿宋_GB2312" w:hint="eastAsia"/>
          <w:sz w:val="30"/>
          <w:szCs w:val="30"/>
          <w:shd w:val="clear" w:color="auto" w:fill="FFFFFF"/>
        </w:rPr>
        <w:t xml:space="preserve">年</w:t>
      </w:r>
      <w:r w:rsidR="00A92468">
        <w:rPr>
          <w:rFonts w:ascii="仿宋_GB2312" w:eastAsia="仿宋_GB2312" w:hAnsi="仿宋_GB2312" w:cs="仿宋_GB2312" w:hint="eastAsia"/>
          <w:sz w:val="30"/>
          <w:szCs w:val="30"/>
          <w:shd w:val="clear" w:color="auto" w:fill="FFFFFF"/>
        </w:rPr>
        <w:t xml:space="preserve">9</w:t>
      </w:r>
      <w:r>
        <w:rPr>
          <w:rFonts w:ascii="仿宋_GB2312" w:eastAsia="仿宋_GB2312" w:hAnsi="仿宋_GB2312" w:cs="仿宋_GB2312" w:hint="eastAsia"/>
          <w:sz w:val="30"/>
          <w:szCs w:val="30"/>
          <w:shd w:val="clear" w:color="auto" w:fill="FFFFFF"/>
        </w:rPr>
        <w:t xml:space="preserve">月2</w:t>
      </w:r>
      <w:r w:rsidR="00A92468">
        <w:rPr>
          <w:rFonts w:ascii="仿宋_GB2312" w:eastAsia="仿宋_GB2312" w:hAnsi="仿宋_GB2312" w:cs="仿宋_GB2312" w:hint="eastAsia"/>
          <w:sz w:val="30"/>
          <w:szCs w:val="30"/>
          <w:shd w:val="clear" w:color="auto" w:fill="FFFFFF"/>
        </w:rPr>
        <w:t xml:space="preserve">0</w:t>
      </w:r>
      <w:r>
        <w:rPr>
          <w:rFonts w:ascii="仿宋_GB2312" w:eastAsia="仿宋_GB2312" w:hAnsi="仿宋_GB2312" w:cs="仿宋_GB2312" w:hint="eastAsia"/>
          <w:sz w:val="30"/>
          <w:szCs w:val="30"/>
          <w:shd w:val="clear" w:color="auto" w:fill="FFFFFF"/>
        </w:rPr>
        <w:t xml:space="preserve">日起施行</w:t>
      </w:r>
      <w:r>
        <w:rPr>
          <w:rFonts w:ascii="仿宋_GB2312" w:eastAsia="仿宋_GB2312" w:hAnsi="仿宋_GB2312" w:cs="仿宋_GB2312"/>
          <w:sz w:val="30"/>
          <w:szCs w:val="30"/>
          <w:shd w:val="clear" w:color="auto" w:fill="FFFFFF"/>
        </w:rPr>
        <w:t xml:space="preserve">)</w:t>
      </w:r>
    </w:p>
    <w:p>
      <w:pPr>
        <w:shd w:val="solid" w:color="FFFFFF" w:fill="auto"/>
        <w:autoSpaceDN w:val="0"/>
        <w:spacing w:line="560" w:lineRule="exact"/>
        <w:ind w:firstLine="640" w:firstLineChars="200"/>
        <w:rPr>
          <w:rFonts w:ascii="仿宋_GB2312" w:eastAsia="仿宋_GB2312" w:hAnsi="仿宋_GB2312" w:cs="仿宋_GB2312"/>
          <w:sz w:val="32"/>
          <w:szCs w:val="32"/>
          <w:shd w:val="clear" w:color="auto" w:fill="FFFFFF"/>
        </w:rPr>
      </w:pPr>
    </w:p>
    <w:p>
      <w:pPr>
        <w:spacing w:line="576" w:lineRule="exact"/>
        <w:jc w:val="center"/>
        <w:rPr>
          <w:rFonts w:ascii="黑体" w:eastAsia="黑体" w:hAnsi="黑体" w:cs="黑体"/>
          <w:b/>
          <w:bCs/>
          <w:sz w:val="32"/>
          <w:szCs w:val="32"/>
        </w:rPr>
      </w:pPr>
      <w:bookmarkStart w:id="1" w:name="OLE_LINK1"/>
      <w:bookmarkEnd w:id="0"/>
      <w:r w:rsidRPr="005A20E9">
        <w:rPr>
          <w:rFonts w:ascii="黑体" w:eastAsia="黑体" w:hAnsi="黑体" w:cs="黑体" w:hint="eastAsia"/>
          <w:b/>
          <w:bCs/>
          <w:sz w:val="32"/>
          <w:szCs w:val="32"/>
        </w:rPr>
        <w:t xml:space="preserve">第一章  总则</w:t>
      </w:r>
    </w:p>
    <w:p>
      <w:pPr>
        <w:spacing w:line="576" w:lineRule="exact"/>
        <w:ind w:firstLine="643" w:firstLineChars="200"/>
        <w:rPr>
          <w:rFonts w:ascii="仿宋_GB2312" w:eastAsia="仿宋_GB2312" w:hAnsi="Calibri"/>
          <w:sz w:val="32"/>
          <w:szCs w:val="32"/>
        </w:rPr>
      </w:pPr>
      <w:r w:rsidRPr="005A20E9">
        <w:rPr>
          <w:rFonts w:ascii="楷体_GB2312" w:eastAsia="楷体_GB2312" w:hAnsi="楷体_GB2312" w:cs="楷体_GB2312" w:hint="eastAsia"/>
          <w:b/>
          <w:sz w:val="32"/>
          <w:szCs w:val="32"/>
        </w:rPr>
        <w:t xml:space="preserve">第一条</w:t>
      </w:r>
      <w:r w:rsidRPr="005A20E9">
        <w:rPr>
          <w:rFonts w:ascii="楷体_GB2312" w:eastAsia="楷体_GB2312" w:hAnsi="Calibri" w:hint="eastAsia"/>
          <w:b/>
          <w:sz w:val="32"/>
          <w:szCs w:val="32"/>
        </w:rPr>
        <w:t xml:space="preserve">  </w:t>
      </w:r>
      <w:r w:rsidRPr="005A20E9">
        <w:rPr>
          <w:rFonts w:ascii="仿宋_GB2312" w:eastAsia="仿宋_GB2312" w:hAnsi="Calibri" w:hint="eastAsia"/>
          <w:sz w:val="32"/>
          <w:szCs w:val="32"/>
        </w:rPr>
        <w:t xml:space="preserve">为增强组织纪律观念，强化日常管理，改进工作作风，进一步加强对教育系统工作人员的请假、休假管理，根据中共海北州委办公室、州政府办公室《关于批转&lt;海北州国家机关、事业单位工作人员考勤管理工作暂行规定&gt;的通知》、中共门源县委办公室《门源县国家机关、事业单位工作人员考勤管理工作规定（试行）》、《关于印发&lt;门源县领导干部休假请假管理办法&gt;的通知》（门办发〔2015〕5号）等有关政策法规及文件精神，结合教育系统实际，制定本办法。</w:t>
      </w:r>
    </w:p>
    <w:p>
      <w:pPr>
        <w:spacing w:line="576" w:lineRule="exact"/>
        <w:ind w:firstLine="636" w:firstLineChars="198"/>
        <w:rPr>
          <w:rFonts w:ascii="仿宋_GB2312" w:eastAsia="仿宋_GB2312" w:hAnsi="Calibri"/>
          <w:sz w:val="32"/>
          <w:szCs w:val="32"/>
        </w:rPr>
      </w:pPr>
      <w:r w:rsidRPr="005A20E9">
        <w:rPr>
          <w:rFonts w:ascii="楷体_GB2312" w:eastAsia="楷体_GB2312" w:hAnsi="楷体_GB2312" w:cs="楷体_GB2312" w:hint="eastAsia"/>
          <w:b/>
          <w:sz w:val="32"/>
          <w:szCs w:val="32"/>
        </w:rPr>
        <w:t xml:space="preserve">第二条</w:t>
      </w:r>
      <w:r w:rsidRPr="005A20E9">
        <w:rPr>
          <w:rFonts w:ascii="楷体_GB2312" w:eastAsia="楷体_GB2312" w:hAnsi="Calibri" w:hint="eastAsia"/>
          <w:b/>
          <w:sz w:val="32"/>
          <w:szCs w:val="32"/>
        </w:rPr>
        <w:t xml:space="preserve">  </w:t>
      </w:r>
      <w:r w:rsidRPr="005A20E9">
        <w:rPr>
          <w:rFonts w:ascii="仿宋_GB2312" w:eastAsia="仿宋_GB2312" w:hAnsi="Calibri" w:hint="eastAsia"/>
          <w:sz w:val="32"/>
          <w:szCs w:val="32"/>
        </w:rPr>
        <w:t xml:space="preserve">本办法适用于教育系统全体工作人员。</w:t>
      </w:r>
    </w:p>
    <w:p>
      <w:pPr>
        <w:spacing w:line="576" w:lineRule="exact"/>
        <w:ind w:firstLine="636" w:firstLineChars="198"/>
        <w:rPr>
          <w:rFonts w:ascii="仿宋_GB2312" w:eastAsia="仿宋_GB2312" w:hAnsi="Calibri"/>
          <w:sz w:val="32"/>
          <w:szCs w:val="32"/>
        </w:rPr>
      </w:pPr>
      <w:r w:rsidRPr="005A20E9">
        <w:rPr>
          <w:rFonts w:ascii="楷体_GB2312" w:eastAsia="楷体_GB2312" w:hAnsi="楷体_GB2312" w:cs="楷体_GB2312" w:hint="eastAsia"/>
          <w:b/>
          <w:bCs/>
          <w:sz w:val="32"/>
          <w:szCs w:val="32"/>
        </w:rPr>
        <w:t xml:space="preserve">第三条</w:t>
      </w:r>
      <w:r w:rsidRPr="005A20E9">
        <w:rPr>
          <w:rFonts w:ascii="仿宋_GB2312" w:eastAsia="仿宋_GB2312" w:hAnsi="Calibri" w:hint="eastAsia"/>
          <w:b/>
          <w:bCs/>
          <w:sz w:val="32"/>
          <w:szCs w:val="32"/>
        </w:rPr>
        <w:t xml:space="preserve">  </w:t>
      </w:r>
      <w:r w:rsidRPr="005A20E9">
        <w:rPr>
          <w:rFonts w:ascii="仿宋_GB2312" w:eastAsia="仿宋_GB2312" w:hAnsi="Calibri" w:hint="eastAsia"/>
          <w:sz w:val="32"/>
          <w:szCs w:val="32"/>
        </w:rPr>
        <w:t xml:space="preserve">教育系统工作人员考勤管理，坚持实事求是、客观公正的原则，坚持监督约束、保障并重的原则，每年年底由教育局对教育系统工作人员请假执行情况进行监督检查。</w:t>
      </w:r>
    </w:p>
    <w:p>
      <w:pPr>
        <w:spacing w:line="576" w:lineRule="exact"/>
        <w:ind w:firstLine="643" w:firstLineChars="200"/>
        <w:rPr>
          <w:rFonts w:ascii="仿宋_GB2312" w:eastAsia="仿宋_GB2312" w:hAnsi="Calibri"/>
          <w:spacing w:val="-10"/>
          <w:sz w:val="32"/>
          <w:szCs w:val="32"/>
        </w:rPr>
      </w:pPr>
      <w:r w:rsidRPr="005A20E9">
        <w:rPr>
          <w:rFonts w:ascii="楷体_GB2312" w:eastAsia="楷体_GB2312" w:hAnsi="楷体_GB2312" w:cs="楷体_GB2312" w:hint="eastAsia"/>
          <w:b/>
          <w:sz w:val="32"/>
          <w:szCs w:val="32"/>
        </w:rPr>
        <w:t xml:space="preserve">第四条</w:t>
      </w:r>
      <w:r w:rsidRPr="005A20E9">
        <w:rPr>
          <w:rFonts w:ascii="楷体_GB2312" w:eastAsia="楷体_GB2312" w:hAnsi="Calibri" w:hint="eastAsia"/>
          <w:b/>
          <w:sz w:val="32"/>
          <w:szCs w:val="32"/>
        </w:rPr>
        <w:t xml:space="preserve">  </w:t>
      </w:r>
      <w:r w:rsidRPr="005A20E9">
        <w:rPr>
          <w:rFonts w:ascii="仿宋_GB2312" w:eastAsia="仿宋_GB2312" w:hAnsi="Calibri" w:hint="eastAsia"/>
          <w:spacing w:val="-10"/>
          <w:sz w:val="32"/>
          <w:szCs w:val="32"/>
        </w:rPr>
        <w:t xml:space="preserve">教育局党组负责全县教育系统工作人员考勤的综合管理工作，各校（园）要建立并严格执行日常考勤制度。</w:t>
      </w:r>
    </w:p>
    <w:p>
      <w:pPr>
        <w:widowControl/>
        <w:spacing w:line="576" w:lineRule="exact"/>
        <w:jc w:val="center"/>
        <w:rPr>
          <w:rFonts w:ascii="黑体" w:eastAsia="黑体" w:hAnsi="黑体" w:cs="黑体"/>
          <w:b/>
          <w:bCs/>
          <w:sz w:val="32"/>
          <w:szCs w:val="32"/>
        </w:rPr>
      </w:pPr>
    </w:p>
    <w:p>
      <w:pPr>
        <w:widowControl/>
        <w:spacing w:line="576" w:lineRule="exact"/>
        <w:jc w:val="center"/>
        <w:rPr>
          <w:rFonts w:ascii="黑体" w:eastAsia="黑体" w:hAnsi="黑体" w:cs="黑体"/>
          <w:b/>
          <w:bCs/>
          <w:sz w:val="32"/>
          <w:szCs w:val="32"/>
        </w:rPr>
      </w:pPr>
      <w:r w:rsidRPr="005A20E9">
        <w:rPr>
          <w:rFonts w:ascii="黑体" w:eastAsia="黑体" w:hAnsi="黑体" w:cs="黑体" w:hint="eastAsia"/>
          <w:b/>
          <w:bCs/>
          <w:sz w:val="32"/>
          <w:szCs w:val="32"/>
        </w:rPr>
        <w:t xml:space="preserve">第二章   请假类别</w:t>
      </w:r>
    </w:p>
    <w:p>
      <w:pPr>
        <w:widowControl/>
        <w:spacing w:line="576" w:lineRule="exact"/>
        <w:ind w:firstLine="643" w:firstLineChars="200"/>
        <w:jc w:val="left"/>
        <w:rPr>
          <w:rFonts w:ascii="仿宋_GB2312" w:eastAsia="仿宋_GB2312"/>
          <w:spacing w:val="-10"/>
          <w:sz w:val="32"/>
          <w:szCs w:val="32"/>
        </w:rPr>
      </w:pPr>
      <w:r w:rsidRPr="005A20E9">
        <w:rPr>
          <w:rFonts w:ascii="楷体_GB2312" w:eastAsia="楷体_GB2312" w:hAnsi="楷体_GB2312" w:cs="楷体_GB2312" w:hint="eastAsia"/>
          <w:b/>
          <w:kern w:val="0"/>
          <w:sz w:val="32"/>
          <w:szCs w:val="32"/>
        </w:rPr>
        <w:t xml:space="preserve">第五条</w:t>
      </w:r>
      <w:r w:rsidRPr="005A20E9">
        <w:rPr>
          <w:rFonts w:ascii="楷体_GB2312" w:eastAsia="楷体_GB2312" w:hAnsi="宋体" w:cs="宋体" w:hint="eastAsia"/>
          <w:b/>
          <w:kern w:val="0"/>
          <w:sz w:val="32"/>
          <w:szCs w:val="32"/>
        </w:rPr>
        <w:t xml:space="preserve">  </w:t>
      </w:r>
      <w:r w:rsidRPr="005A20E9">
        <w:rPr>
          <w:rFonts w:ascii="仿宋_GB2312" w:eastAsia="仿宋_GB2312" w:hint="eastAsia"/>
          <w:spacing w:val="-10"/>
          <w:sz w:val="32"/>
          <w:szCs w:val="32"/>
        </w:rPr>
        <w:t xml:space="preserve">请假分为病假、事假、婚假、生育假、探亲假、丧假、公假等种类。</w:t>
      </w:r>
    </w:p>
    <w:p>
      <w:pPr>
        <w:widowControl/>
        <w:spacing w:line="576" w:lineRule="exact"/>
        <w:ind w:firstLine="600" w:firstLineChars="200"/>
        <w:jc w:val="left"/>
        <w:rPr>
          <w:rFonts w:ascii="仿宋_GB2312" w:eastAsia="仿宋_GB2312"/>
          <w:spacing w:val="-10"/>
          <w:sz w:val="32"/>
          <w:szCs w:val="32"/>
        </w:rPr>
      </w:pPr>
      <w:r w:rsidRPr="005A20E9">
        <w:rPr>
          <w:rFonts w:ascii="仿宋_GB2312" w:eastAsia="仿宋_GB2312" w:hint="eastAsia"/>
          <w:spacing w:val="-10"/>
          <w:sz w:val="32"/>
          <w:szCs w:val="32"/>
        </w:rPr>
        <w:t xml:space="preserve">（一）病假。因疾病必须治疗和休养的，可以请病假。</w:t>
      </w:r>
    </w:p>
    <w:p>
      <w:pPr>
        <w:widowControl/>
        <w:spacing w:line="576" w:lineRule="exact"/>
        <w:ind w:firstLine="600" w:firstLineChars="200"/>
        <w:jc w:val="left"/>
        <w:rPr>
          <w:rFonts w:ascii="仿宋_GB2312" w:eastAsia="仿宋_GB2312"/>
          <w:spacing w:val="-10"/>
          <w:sz w:val="32"/>
          <w:szCs w:val="32"/>
        </w:rPr>
      </w:pPr>
      <w:r w:rsidRPr="005A20E9">
        <w:rPr>
          <w:rFonts w:ascii="仿宋_GB2312" w:eastAsia="仿宋_GB2312" w:hint="eastAsia"/>
          <w:spacing w:val="-10"/>
          <w:sz w:val="32"/>
          <w:szCs w:val="32"/>
        </w:rPr>
        <w:t xml:space="preserve">（二）事假。因本人或家庭有紧急事务需要处理的，可以请事假。</w:t>
      </w:r>
    </w:p>
    <w:p>
      <w:pPr>
        <w:widowControl/>
        <w:spacing w:line="576" w:lineRule="exact"/>
        <w:ind w:firstLine="600" w:firstLineChars="200"/>
        <w:jc w:val="left"/>
        <w:rPr>
          <w:rFonts w:ascii="仿宋_GB2312" w:eastAsia="仿宋_GB2312"/>
          <w:spacing w:val="-10"/>
          <w:sz w:val="32"/>
          <w:szCs w:val="32"/>
        </w:rPr>
      </w:pPr>
      <w:r w:rsidRPr="005A20E9">
        <w:rPr>
          <w:rFonts w:ascii="仿宋_GB2312" w:eastAsia="仿宋_GB2312" w:hint="eastAsia"/>
          <w:spacing w:val="-10"/>
          <w:sz w:val="32"/>
          <w:szCs w:val="32"/>
        </w:rPr>
        <w:t xml:space="preserve">（三）婚假。按法定结婚年龄（女20周岁，男22周岁）结婚的，可享受婚假。</w:t>
      </w:r>
    </w:p>
    <w:p>
      <w:pPr>
        <w:widowControl/>
        <w:spacing w:line="576" w:lineRule="exact"/>
        <w:ind w:firstLine="600" w:firstLineChars="200"/>
        <w:jc w:val="left"/>
        <w:rPr>
          <w:rFonts w:ascii="仿宋_GB2312" w:eastAsia="仿宋_GB2312"/>
          <w:spacing w:val="-10"/>
          <w:sz w:val="32"/>
          <w:szCs w:val="32"/>
        </w:rPr>
      </w:pPr>
      <w:r w:rsidRPr="005A20E9">
        <w:rPr>
          <w:rFonts w:ascii="仿宋_GB2312" w:eastAsia="仿宋_GB2312" w:hint="eastAsia"/>
          <w:spacing w:val="-10"/>
          <w:sz w:val="32"/>
          <w:szCs w:val="32"/>
        </w:rPr>
        <w:t xml:space="preserve">（四）生育假。</w:t>
      </w:r>
    </w:p>
    <w:p>
      <w:pPr>
        <w:widowControl/>
        <w:spacing w:line="576" w:lineRule="exact"/>
        <w:ind w:firstLine="600" w:firstLineChars="200"/>
        <w:jc w:val="left"/>
        <w:rPr>
          <w:rFonts w:ascii="仿宋_GB2312" w:eastAsia="仿宋_GB2312"/>
          <w:spacing w:val="-10"/>
          <w:sz w:val="32"/>
          <w:szCs w:val="32"/>
        </w:rPr>
      </w:pPr>
      <w:r w:rsidRPr="005A20E9">
        <w:rPr>
          <w:rFonts w:ascii="仿宋_GB2312" w:eastAsia="仿宋_GB2312" w:hint="eastAsia"/>
          <w:spacing w:val="-10"/>
          <w:sz w:val="32"/>
          <w:szCs w:val="32"/>
        </w:rPr>
        <w:t xml:space="preserve">1.产假。符合《青海省人口与计划生育条例》的女教职工生育享受产假。</w:t>
      </w:r>
    </w:p>
    <w:p>
      <w:pPr>
        <w:widowControl/>
        <w:spacing w:line="576" w:lineRule="exact"/>
        <w:ind w:firstLine="600" w:firstLineChars="200"/>
        <w:jc w:val="left"/>
        <w:rPr>
          <w:rFonts w:ascii="仿宋_GB2312" w:eastAsia="仿宋_GB2312"/>
          <w:spacing w:val="-10"/>
          <w:sz w:val="32"/>
          <w:szCs w:val="32"/>
        </w:rPr>
      </w:pPr>
      <w:r w:rsidRPr="005A20E9">
        <w:rPr>
          <w:rFonts w:ascii="仿宋_GB2312" w:eastAsia="仿宋_GB2312" w:hint="eastAsia"/>
          <w:spacing w:val="-10"/>
          <w:sz w:val="32"/>
          <w:szCs w:val="32"/>
        </w:rPr>
        <w:t xml:space="preserve">2.护理假。符合法律、法规规定生育子女的夫妻，男方可享受护理假。</w:t>
      </w:r>
    </w:p>
    <w:p>
      <w:pPr>
        <w:widowControl/>
        <w:spacing w:line="576" w:lineRule="exact"/>
        <w:ind w:firstLine="600" w:firstLineChars="200"/>
        <w:jc w:val="left"/>
        <w:rPr>
          <w:rFonts w:ascii="仿宋_GB2312" w:eastAsia="仿宋_GB2312"/>
          <w:spacing w:val="-10"/>
          <w:sz w:val="32"/>
          <w:szCs w:val="32"/>
        </w:rPr>
      </w:pPr>
      <w:r w:rsidRPr="005A20E9">
        <w:rPr>
          <w:rFonts w:ascii="仿宋_GB2312" w:eastAsia="仿宋_GB2312" w:hint="eastAsia"/>
          <w:spacing w:val="-10"/>
          <w:sz w:val="32"/>
          <w:szCs w:val="32"/>
        </w:rPr>
        <w:t xml:space="preserve">（五）探亲假。因教职工有暑、寒假期以及教育工作特点，教职员工的探亲假应安排在暑、寒假或其它法定节假日。</w:t>
      </w:r>
    </w:p>
    <w:p>
      <w:pPr>
        <w:widowControl/>
        <w:spacing w:line="576" w:lineRule="exact"/>
        <w:ind w:firstLine="600" w:firstLineChars="200"/>
        <w:jc w:val="left"/>
        <w:rPr>
          <w:rFonts w:ascii="仿宋_GB2312" w:eastAsia="仿宋_GB2312"/>
          <w:spacing w:val="-10"/>
          <w:sz w:val="32"/>
          <w:szCs w:val="32"/>
        </w:rPr>
      </w:pPr>
      <w:r w:rsidRPr="005A20E9">
        <w:rPr>
          <w:rFonts w:ascii="仿宋_GB2312" w:eastAsia="仿宋_GB2312" w:hint="eastAsia"/>
          <w:spacing w:val="-10"/>
          <w:sz w:val="32"/>
          <w:szCs w:val="32"/>
        </w:rPr>
        <w:t xml:space="preserve">（六）丧假。教职工直系亲属（父母、配偶、子女）或岳父母、公婆中有人去世的，根据具体情况可给予丧假。</w:t>
      </w:r>
    </w:p>
    <w:p>
      <w:pPr>
        <w:widowControl/>
        <w:spacing w:line="576" w:lineRule="exact"/>
        <w:ind w:firstLine="600" w:firstLineChars="200"/>
        <w:jc w:val="left"/>
        <w:rPr>
          <w:rFonts w:ascii="仿宋_GB2312" w:eastAsia="仿宋_GB2312"/>
          <w:spacing w:val="-10"/>
          <w:sz w:val="32"/>
          <w:szCs w:val="32"/>
        </w:rPr>
      </w:pPr>
      <w:r w:rsidRPr="005A20E9">
        <w:rPr>
          <w:rFonts w:ascii="仿宋_GB2312" w:eastAsia="仿宋_GB2312" w:hint="eastAsia"/>
          <w:spacing w:val="-10"/>
          <w:sz w:val="32"/>
          <w:szCs w:val="32"/>
        </w:rPr>
        <w:t xml:space="preserve">（七）公假。</w:t>
      </w:r>
    </w:p>
    <w:p>
      <w:pPr>
        <w:widowControl/>
        <w:spacing w:line="576" w:lineRule="exact"/>
        <w:ind w:firstLine="600" w:firstLineChars="200"/>
        <w:jc w:val="left"/>
        <w:rPr>
          <w:rFonts w:ascii="仿宋_GB2312" w:eastAsia="仿宋_GB2312"/>
          <w:spacing w:val="-10"/>
          <w:sz w:val="32"/>
          <w:szCs w:val="32"/>
        </w:rPr>
      </w:pPr>
      <w:r w:rsidRPr="005A20E9">
        <w:rPr>
          <w:rFonts w:ascii="仿宋_GB2312" w:eastAsia="仿宋_GB2312" w:hint="eastAsia"/>
          <w:spacing w:val="-10"/>
          <w:sz w:val="32"/>
          <w:szCs w:val="32"/>
        </w:rPr>
        <w:t xml:space="preserve">1.教职工参加由教育行政部门组织或经教育行政部门同意召开或参加的各类会议、活动,教育教学有关的学习培训、教研活动等，或者因学校（单位）工作需要外出办事的，可以申请公假。</w:t>
      </w:r>
    </w:p>
    <w:p>
      <w:pPr>
        <w:widowControl/>
        <w:spacing w:line="576" w:lineRule="exact"/>
        <w:ind w:firstLine="600" w:firstLineChars="200"/>
        <w:jc w:val="left"/>
        <w:rPr>
          <w:rFonts w:ascii="黑体" w:eastAsia="黑体" w:hAnsi="黑体" w:cs="黑体"/>
          <w:b/>
          <w:bCs/>
          <w:kern w:val="0"/>
          <w:sz w:val="32"/>
          <w:szCs w:val="32"/>
        </w:rPr>
      </w:pPr>
      <w:r w:rsidRPr="005A20E9">
        <w:rPr>
          <w:rFonts w:ascii="仿宋_GB2312" w:eastAsia="仿宋_GB2312" w:hint="eastAsia"/>
          <w:spacing w:val="-10"/>
          <w:sz w:val="32"/>
          <w:szCs w:val="32"/>
        </w:rPr>
        <w:t xml:space="preserve">2.被选为各级党代表、人大、政协、团代表、工会代表或委员的教职工及经县教育局同意参与的社会兼职人员参加相关部门统一组织的会议或调研活动的，可以申请公假。</w:t>
      </w:r>
    </w:p>
    <w:p>
      <w:pPr>
        <w:spacing w:line="576" w:lineRule="exact"/>
        <w:jc w:val="center"/>
        <w:rPr>
          <w:rFonts w:ascii="黑体" w:eastAsia="黑体" w:hAnsi="Calibri"/>
          <w:b/>
          <w:sz w:val="32"/>
          <w:szCs w:val="32"/>
        </w:rPr>
      </w:pPr>
    </w:p>
    <w:p>
      <w:pPr>
        <w:spacing w:line="576" w:lineRule="exact"/>
        <w:jc w:val="center"/>
        <w:rPr>
          <w:rFonts w:ascii="楷体_GB2312" w:eastAsia="楷体_GB2312" w:hAnsi="Calibri"/>
          <w:b/>
          <w:sz w:val="32"/>
          <w:szCs w:val="32"/>
        </w:rPr>
      </w:pPr>
      <w:r w:rsidRPr="005A20E9">
        <w:rPr>
          <w:rFonts w:ascii="黑体" w:eastAsia="黑体" w:hAnsi="Calibri" w:hint="eastAsia"/>
          <w:b/>
          <w:sz w:val="32"/>
          <w:szCs w:val="32"/>
        </w:rPr>
        <w:t xml:space="preserve">第三章  请假期限</w:t>
      </w:r>
    </w:p>
    <w:p>
      <w:pPr>
        <w:spacing w:line="576" w:lineRule="exact"/>
        <w:ind w:firstLine="643" w:firstLineChars="200"/>
        <w:rPr>
          <w:rFonts w:ascii="仿宋_GB2312" w:eastAsia="仿宋_GB2312" w:hAnsi="Calibri"/>
          <w:sz w:val="32"/>
          <w:szCs w:val="32"/>
        </w:rPr>
      </w:pPr>
      <w:r w:rsidRPr="005A20E9">
        <w:rPr>
          <w:rFonts w:ascii="楷体_GB2312" w:eastAsia="楷体_GB2312" w:hAnsi="Calibri" w:hint="eastAsia"/>
          <w:b/>
          <w:sz w:val="32"/>
          <w:szCs w:val="32"/>
        </w:rPr>
        <w:t xml:space="preserve">第六条  </w:t>
      </w:r>
      <w:r w:rsidRPr="005A20E9">
        <w:rPr>
          <w:rFonts w:ascii="仿宋_GB2312" w:eastAsia="仿宋_GB2312" w:hAnsi="Calibri" w:hint="eastAsia"/>
          <w:sz w:val="32"/>
          <w:szCs w:val="32"/>
        </w:rPr>
        <w:t xml:space="preserve">因病请假</w:t>
      </w:r>
    </w:p>
    <w:p>
      <w:pPr>
        <w:spacing w:line="576" w:lineRule="exact"/>
        <w:ind w:firstLine="640" w:firstLineChars="200"/>
        <w:rPr>
          <w:rFonts w:ascii="仿宋_GB2312" w:eastAsia="仿宋_GB2312" w:hAnsi="Calibri"/>
          <w:sz w:val="32"/>
          <w:szCs w:val="32"/>
        </w:rPr>
      </w:pPr>
      <w:r w:rsidRPr="005A20E9">
        <w:rPr>
          <w:rFonts w:ascii="仿宋_GB2312" w:eastAsia="仿宋_GB2312" w:hAnsi="Calibri" w:hint="eastAsia"/>
          <w:sz w:val="32"/>
          <w:szCs w:val="32"/>
        </w:rPr>
        <w:t xml:space="preserve">1.因</w:t>
      </w:r>
      <w:r w:rsidRPr="005A20E9">
        <w:rPr>
          <w:rFonts w:ascii="仿宋_GB2312" w:eastAsia="仿宋_GB2312" w:hAnsi="Calibri" w:hint="eastAsia"/>
          <w:sz w:val="32"/>
          <w:szCs w:val="32"/>
        </w:rPr>
        <w:t xml:space="preserve">病连续</w:t>
      </w:r>
      <w:r w:rsidRPr="005A20E9">
        <w:rPr>
          <w:rFonts w:ascii="仿宋_GB2312" w:eastAsia="仿宋_GB2312" w:hAnsi="Calibri" w:hint="eastAsia"/>
          <w:sz w:val="32"/>
          <w:szCs w:val="32"/>
        </w:rPr>
        <w:t xml:space="preserve">请假超过3天的，销假时应提供县级以上医院疾病证明；因急诊和重特大疾病当时无法出具疾病证明的，一周内必须补充提供疾病证明材料，否则视为未请假。</w:t>
      </w:r>
    </w:p>
    <w:p>
      <w:pPr>
        <w:spacing w:line="576" w:lineRule="exact"/>
        <w:ind w:firstLine="640" w:firstLineChars="200"/>
        <w:rPr>
          <w:rFonts w:ascii="仿宋_GB2312" w:eastAsia="仿宋_GB2312" w:hAnsi="Calibri"/>
          <w:sz w:val="32"/>
          <w:szCs w:val="32"/>
        </w:rPr>
      </w:pPr>
      <w:r w:rsidRPr="005A20E9">
        <w:rPr>
          <w:rFonts w:ascii="仿宋_GB2312" w:eastAsia="仿宋_GB2312" w:hAnsi="Calibri" w:hint="eastAsia"/>
          <w:sz w:val="32"/>
          <w:szCs w:val="32"/>
        </w:rPr>
        <w:t xml:space="preserve">2.因病请假当年累计超过3个月以上的，不参加本年度评优评先。</w:t>
      </w:r>
    </w:p>
    <w:p>
      <w:pPr>
        <w:spacing w:line="576" w:lineRule="exact"/>
        <w:ind w:firstLine="643" w:firstLineChars="200"/>
        <w:rPr>
          <w:rFonts w:ascii="仿宋_GB2312" w:eastAsia="仿宋_GB2312" w:hAnsi="Calibri"/>
          <w:sz w:val="32"/>
          <w:szCs w:val="32"/>
        </w:rPr>
      </w:pPr>
      <w:r w:rsidRPr="005A20E9">
        <w:rPr>
          <w:rFonts w:ascii="楷体_GB2312" w:eastAsia="楷体_GB2312" w:hAnsi="Calibri" w:hint="eastAsia"/>
          <w:b/>
          <w:sz w:val="32"/>
          <w:szCs w:val="32"/>
        </w:rPr>
        <w:t xml:space="preserve">第七条  </w:t>
      </w:r>
      <w:r w:rsidRPr="005A20E9">
        <w:rPr>
          <w:rFonts w:ascii="仿宋_GB2312" w:eastAsia="仿宋_GB2312" w:hAnsi="Calibri" w:hint="eastAsia"/>
          <w:sz w:val="32"/>
          <w:szCs w:val="32"/>
        </w:rPr>
        <w:t xml:space="preserve">因私请假 </w:t>
      </w:r>
    </w:p>
    <w:p>
      <w:pPr>
        <w:spacing w:line="576" w:lineRule="exact"/>
        <w:ind w:firstLine="640" w:firstLineChars="200"/>
        <w:rPr>
          <w:rFonts w:ascii="仿宋_GB2312" w:eastAsia="仿宋_GB2312" w:hAnsi="Calibri"/>
          <w:sz w:val="32"/>
          <w:szCs w:val="32"/>
        </w:rPr>
      </w:pPr>
      <w:r w:rsidRPr="005A20E9">
        <w:rPr>
          <w:rFonts w:ascii="仿宋_GB2312" w:eastAsia="仿宋_GB2312" w:hAnsi="Calibri" w:hint="eastAsia"/>
          <w:sz w:val="32"/>
          <w:szCs w:val="32"/>
        </w:rPr>
        <w:t xml:space="preserve">1.严格控制教育系统工作人员因事请假。局机关人员所有因事请假时间扣抵年休假天数，当年已休满假期的扣抵次年休假天数。教职工因事请假的，学校（园）自行确定并与量化考核挂钩。  </w:t>
      </w:r>
    </w:p>
    <w:p>
      <w:pPr>
        <w:spacing w:line="576" w:lineRule="exact"/>
        <w:ind w:firstLine="640" w:firstLineChars="200"/>
        <w:rPr>
          <w:rFonts w:ascii="仿宋_GB2312" w:eastAsia="仿宋_GB2312" w:hAnsi="Calibri"/>
          <w:sz w:val="32"/>
          <w:szCs w:val="32"/>
        </w:rPr>
      </w:pPr>
      <w:r w:rsidRPr="005A20E9">
        <w:rPr>
          <w:rFonts w:ascii="仿宋_GB2312" w:eastAsia="仿宋_GB2312" w:hAnsi="Calibri" w:hint="eastAsia"/>
          <w:sz w:val="32"/>
          <w:szCs w:val="32"/>
        </w:rPr>
        <w:t xml:space="preserve">2.工作人员的直系亲属有重大疾病需陪护治疗或随患者出省诊断时间较长的，经本人申请，部门（单位）研究同意，根据</w:t>
      </w:r>
      <w:r w:rsidRPr="005A20E9">
        <w:rPr>
          <w:rFonts w:ascii="仿宋_GB2312" w:eastAsia="仿宋_GB2312" w:hAnsi="Calibri" w:hint="eastAsia"/>
          <w:sz w:val="32"/>
          <w:szCs w:val="32"/>
        </w:rPr>
        <w:t xml:space="preserve">审批权限，报组织、人事部门批准后，按照《门源县国家机关、事业单位工作人员考勤管理工作暂行规定》相关规定执行。</w:t>
      </w:r>
    </w:p>
    <w:p>
      <w:pPr>
        <w:spacing w:line="576" w:lineRule="exact"/>
        <w:ind w:firstLine="640" w:firstLineChars="200"/>
        <w:rPr>
          <w:rFonts w:ascii="仿宋_GB2312" w:eastAsia="仿宋_GB2312" w:hAnsi="Calibri"/>
          <w:sz w:val="32"/>
          <w:szCs w:val="32"/>
        </w:rPr>
      </w:pPr>
      <w:r w:rsidRPr="005A20E9">
        <w:rPr>
          <w:rFonts w:ascii="仿宋_GB2312" w:eastAsia="仿宋_GB2312" w:hAnsi="Calibri" w:hint="eastAsia"/>
          <w:sz w:val="32"/>
          <w:szCs w:val="32"/>
        </w:rPr>
        <w:t xml:space="preserve">3.干部、教职工子女高考新生入学时，男女双方准假10天（含双休日），除此之外不批准任何以送子女上学为由的请假。</w:t>
      </w:r>
    </w:p>
    <w:p>
      <w:pPr>
        <w:spacing w:line="576" w:lineRule="exact"/>
        <w:ind w:firstLine="643" w:firstLineChars="200"/>
        <w:rPr>
          <w:rFonts w:ascii="仿宋_GB2312" w:eastAsia="仿宋_GB2312"/>
          <w:sz w:val="32"/>
          <w:szCs w:val="32"/>
        </w:rPr>
      </w:pPr>
      <w:r w:rsidRPr="005A20E9">
        <w:rPr>
          <w:rFonts w:ascii="楷体_GB2312" w:eastAsia="楷体_GB2312" w:hAnsi="Calibri" w:hint="eastAsia"/>
          <w:b/>
          <w:sz w:val="32"/>
          <w:szCs w:val="32"/>
        </w:rPr>
        <w:t xml:space="preserve">第八条  </w:t>
      </w:r>
      <w:r w:rsidRPr="005A20E9">
        <w:rPr>
          <w:rFonts w:ascii="仿宋_GB2312" w:eastAsia="仿宋_GB2312" w:hint="eastAsia"/>
          <w:sz w:val="32"/>
          <w:szCs w:val="32"/>
        </w:rPr>
        <w:t xml:space="preserve">婚假</w:t>
      </w:r>
    </w:p>
    <w:p>
      <w:pPr>
        <w:widowControl/>
        <w:spacing w:line="576" w:lineRule="exact"/>
        <w:ind w:firstLine="600" w:firstLineChars="200"/>
        <w:jc w:val="left"/>
        <w:rPr>
          <w:rFonts w:ascii="仿宋_GB2312" w:eastAsia="仿宋_GB2312"/>
          <w:spacing w:val="-10"/>
          <w:sz w:val="32"/>
          <w:szCs w:val="32"/>
        </w:rPr>
      </w:pPr>
      <w:r w:rsidRPr="005A20E9">
        <w:rPr>
          <w:rFonts w:ascii="仿宋_GB2312" w:eastAsia="仿宋_GB2312" w:hint="eastAsia"/>
          <w:spacing w:val="-10"/>
          <w:sz w:val="32"/>
          <w:szCs w:val="32"/>
        </w:rPr>
        <w:t xml:space="preserve">符合《青海省人口与计划生育条例》结婚规定的，可享受15天婚假（包括再婚）。教职工的婚假应安排在假期中。</w:t>
      </w:r>
    </w:p>
    <w:p>
      <w:pPr>
        <w:widowControl/>
        <w:spacing w:line="576" w:lineRule="exact"/>
        <w:ind w:firstLine="643" w:firstLineChars="200"/>
        <w:jc w:val="left"/>
        <w:rPr>
          <w:rFonts w:ascii="仿宋_GB2312" w:eastAsia="仿宋_GB2312"/>
          <w:spacing w:val="-10"/>
          <w:sz w:val="32"/>
          <w:szCs w:val="32"/>
        </w:rPr>
      </w:pPr>
      <w:r w:rsidRPr="005A20E9">
        <w:rPr>
          <w:rFonts w:ascii="楷体_GB2312" w:eastAsia="楷体_GB2312" w:hAnsi="宋体" w:cs="宋体" w:hint="eastAsia"/>
          <w:b/>
          <w:kern w:val="0"/>
          <w:sz w:val="32"/>
          <w:szCs w:val="32"/>
        </w:rPr>
        <w:t xml:space="preserve">第九条  </w:t>
      </w:r>
      <w:r w:rsidRPr="005A20E9">
        <w:rPr>
          <w:rFonts w:ascii="仿宋_GB2312" w:eastAsia="仿宋_GB2312" w:hint="eastAsia"/>
          <w:spacing w:val="-10"/>
          <w:sz w:val="32"/>
          <w:szCs w:val="32"/>
        </w:rPr>
        <w:t xml:space="preserve">生育假</w:t>
      </w:r>
    </w:p>
    <w:p>
      <w:pPr>
        <w:widowControl/>
        <w:spacing w:line="576" w:lineRule="exact"/>
        <w:ind w:firstLine="600" w:firstLineChars="200"/>
        <w:jc w:val="left"/>
        <w:rPr>
          <w:rFonts w:ascii="仿宋_GB2312" w:eastAsia="仿宋_GB2312"/>
          <w:spacing w:val="-10"/>
          <w:sz w:val="32"/>
          <w:szCs w:val="32"/>
        </w:rPr>
      </w:pPr>
      <w:r w:rsidRPr="005A20E9">
        <w:rPr>
          <w:rFonts w:ascii="仿宋_GB2312" w:eastAsia="仿宋_GB2312" w:hint="eastAsia"/>
          <w:spacing w:val="-10"/>
          <w:sz w:val="32"/>
          <w:szCs w:val="32"/>
        </w:rPr>
        <w:t xml:space="preserve">1.产假。符合《青海省人口与计划生育条例》的女教职工生育享受158天产假。产假正值寒暑假假期内的，假期计入产假内。</w:t>
      </w:r>
    </w:p>
    <w:p>
      <w:pPr>
        <w:widowControl/>
        <w:spacing w:line="576" w:lineRule="exact"/>
        <w:ind w:firstLine="600" w:firstLineChars="200"/>
        <w:jc w:val="left"/>
        <w:rPr>
          <w:rFonts w:ascii="仿宋_GB2312" w:eastAsia="仿宋_GB2312"/>
          <w:spacing w:val="-10"/>
          <w:sz w:val="32"/>
          <w:szCs w:val="32"/>
        </w:rPr>
      </w:pPr>
      <w:r w:rsidRPr="005A20E9">
        <w:rPr>
          <w:rFonts w:ascii="仿宋_GB2312" w:eastAsia="仿宋_GB2312" w:hint="eastAsia"/>
          <w:spacing w:val="-10"/>
          <w:sz w:val="32"/>
          <w:szCs w:val="32"/>
        </w:rPr>
        <w:t xml:space="preserve">2.护理假。符合法律、法规规定生育子女的夫妻，男方可享受15天护理假。</w:t>
      </w:r>
    </w:p>
    <w:p>
      <w:pPr>
        <w:widowControl/>
        <w:spacing w:line="576" w:lineRule="exact"/>
        <w:ind w:firstLine="643" w:firstLineChars="200"/>
        <w:jc w:val="left"/>
        <w:rPr>
          <w:rFonts w:ascii="仿宋_GB2312" w:eastAsia="仿宋_GB2312"/>
          <w:kern w:val="0"/>
          <w:sz w:val="32"/>
          <w:szCs w:val="32"/>
        </w:rPr>
      </w:pPr>
      <w:r w:rsidRPr="005A20E9">
        <w:rPr>
          <w:rFonts w:ascii="楷体_GB2312" w:eastAsia="楷体_GB2312" w:hAnsi="宋体" w:cs="宋体" w:hint="eastAsia"/>
          <w:b/>
          <w:kern w:val="0"/>
          <w:sz w:val="32"/>
          <w:szCs w:val="32"/>
        </w:rPr>
        <w:t xml:space="preserve">第十条  </w:t>
      </w:r>
      <w:r w:rsidRPr="005A20E9">
        <w:rPr>
          <w:rFonts w:ascii="仿宋_GB2312" w:eastAsia="仿宋_GB2312" w:hint="eastAsia"/>
          <w:kern w:val="0"/>
          <w:sz w:val="32"/>
          <w:szCs w:val="32"/>
        </w:rPr>
        <w:t xml:space="preserve">丧假</w:t>
      </w:r>
    </w:p>
    <w:p>
      <w:pPr>
        <w:widowControl/>
        <w:spacing w:line="576" w:lineRule="exact"/>
        <w:ind w:firstLine="600" w:firstLineChars="200"/>
        <w:jc w:val="left"/>
        <w:rPr>
          <w:rFonts w:ascii="仿宋_GB2312" w:eastAsia="仿宋_GB2312"/>
          <w:spacing w:val="-10"/>
          <w:sz w:val="32"/>
          <w:szCs w:val="32"/>
        </w:rPr>
      </w:pPr>
      <w:r w:rsidRPr="005A20E9">
        <w:rPr>
          <w:rFonts w:ascii="仿宋_GB2312" w:eastAsia="仿宋_GB2312" w:hint="eastAsia"/>
          <w:spacing w:val="-10"/>
          <w:sz w:val="32"/>
          <w:szCs w:val="32"/>
        </w:rPr>
        <w:t xml:space="preserve">教职工直系亲属（父母、配偶、子女）或岳父母、公婆中有人去世的，根据具体情况可给予丧假1-3天。去外地办理丧事的，可根据路程远近另给予路程假。</w:t>
      </w:r>
    </w:p>
    <w:p>
      <w:pPr>
        <w:widowControl/>
        <w:spacing w:line="576" w:lineRule="exact"/>
        <w:ind w:firstLine="643" w:firstLineChars="200"/>
        <w:jc w:val="left"/>
        <w:rPr>
          <w:rFonts w:ascii="仿宋_GB2312" w:eastAsia="仿宋_GB2312" w:hAnsi="宋体" w:cs="宋体"/>
          <w:b/>
          <w:kern w:val="0"/>
          <w:sz w:val="32"/>
          <w:szCs w:val="32"/>
        </w:rPr>
      </w:pPr>
      <w:r w:rsidRPr="005A20E9">
        <w:rPr>
          <w:rFonts w:ascii="楷体_GB2312" w:eastAsia="楷体_GB2312" w:hAnsi="宋体" w:cs="宋体" w:hint="eastAsia"/>
          <w:b/>
          <w:kern w:val="0"/>
          <w:sz w:val="32"/>
          <w:szCs w:val="32"/>
        </w:rPr>
        <w:t xml:space="preserve">第十一条  </w:t>
      </w:r>
      <w:r w:rsidRPr="005A20E9">
        <w:rPr>
          <w:rFonts w:ascii="仿宋_GB2312" w:eastAsia="仿宋_GB2312" w:hAnsi="宋体" w:cs="宋体" w:hint="eastAsia"/>
          <w:kern w:val="0"/>
          <w:sz w:val="32"/>
          <w:szCs w:val="32"/>
        </w:rPr>
        <w:t xml:space="preserve">外出学习、考察请假</w:t>
      </w:r>
    </w:p>
    <w:p>
      <w:pPr>
        <w:spacing w:line="576" w:lineRule="exact"/>
        <w:ind w:firstLine="640" w:firstLineChars="200"/>
        <w:rPr>
          <w:rFonts w:ascii="仿宋_GB2312" w:eastAsia="仿宋_GB2312" w:hAnsi="Calibri"/>
          <w:sz w:val="32"/>
          <w:szCs w:val="32"/>
        </w:rPr>
      </w:pPr>
      <w:r w:rsidRPr="005A20E9">
        <w:rPr>
          <w:rFonts w:ascii="仿宋_GB2312" w:eastAsia="仿宋_GB2312" w:hAnsi="Calibri" w:hint="eastAsia"/>
          <w:sz w:val="32"/>
          <w:szCs w:val="32"/>
        </w:rPr>
        <w:t xml:space="preserve">1.局领导干部外出学习、考察按照县委有关规定执行。</w:t>
      </w:r>
    </w:p>
    <w:p>
      <w:pPr>
        <w:spacing w:line="576" w:lineRule="exact"/>
        <w:ind w:firstLine="640" w:firstLineChars="200"/>
        <w:rPr>
          <w:rFonts w:ascii="仿宋_GB2312" w:eastAsia="仿宋_GB2312" w:hAnsi="Calibri"/>
          <w:sz w:val="32"/>
          <w:szCs w:val="32"/>
        </w:rPr>
      </w:pPr>
      <w:r w:rsidRPr="005A20E9">
        <w:rPr>
          <w:rFonts w:ascii="仿宋_GB2312" w:eastAsia="仿宋_GB2312" w:hAnsi="Calibri" w:hint="eastAsia"/>
          <w:sz w:val="32"/>
          <w:szCs w:val="32"/>
        </w:rPr>
        <w:t xml:space="preserve">2.因公外出应有外出的文件依据证明材料。因公外出请假期满需延长的，应按审批权限事前报告。如不履行延长报告手续，</w:t>
      </w:r>
      <w:r w:rsidRPr="005A20E9">
        <w:rPr>
          <w:rFonts w:ascii="仿宋_GB2312" w:eastAsia="仿宋_GB2312" w:hAnsi="Calibri" w:hint="eastAsia"/>
          <w:sz w:val="32"/>
          <w:szCs w:val="32"/>
        </w:rPr>
        <w:t xml:space="preserve">所延长的天数按旷工处理。</w:t>
      </w:r>
    </w:p>
    <w:p>
      <w:pPr>
        <w:spacing w:line="576" w:lineRule="exact"/>
        <w:ind w:firstLine="640" w:firstLineChars="200"/>
        <w:rPr>
          <w:rFonts w:ascii="仿宋_GB2312" w:eastAsia="仿宋_GB2312" w:hAnsi="Calibri"/>
          <w:sz w:val="32"/>
          <w:szCs w:val="32"/>
        </w:rPr>
      </w:pPr>
      <w:r w:rsidRPr="005A20E9">
        <w:rPr>
          <w:rFonts w:ascii="仿宋_GB2312" w:eastAsia="仿宋_GB2312" w:hAnsi="Calibri" w:hint="eastAsia"/>
          <w:sz w:val="32"/>
          <w:szCs w:val="32"/>
        </w:rPr>
        <w:t xml:space="preserve">3.各校（园）工作人员集体外出培训或学习的需向教育局分管局长报备。外出学习、考察时间原则上控制在7天以内，外出人数一般不超过15人，</w:t>
      </w:r>
      <w:r w:rsidRPr="005A20E9">
        <w:rPr>
          <w:rFonts w:ascii="仿宋_GB2312" w:eastAsia="仿宋_GB2312" w:hAnsi="Calibri" w:hint="eastAsia"/>
          <w:sz w:val="32"/>
          <w:szCs w:val="32"/>
        </w:rPr>
        <w:t xml:space="preserve">一</w:t>
      </w:r>
      <w:r w:rsidRPr="005A20E9">
        <w:rPr>
          <w:rFonts w:ascii="仿宋_GB2312" w:eastAsia="仿宋_GB2312" w:hAnsi="Calibri" w:hint="eastAsia"/>
          <w:sz w:val="32"/>
          <w:szCs w:val="32"/>
        </w:rPr>
        <w:t xml:space="preserve">年度内不得超过2次。在外出前一周必须向县教育局党组报送外出学习考察方案，按规定填写《门源县教育系统干部外出学习考察活动审批单》，批准后，方可组织实施。</w:t>
      </w:r>
    </w:p>
    <w:p>
      <w:pPr>
        <w:spacing w:line="576" w:lineRule="exact"/>
        <w:ind w:firstLine="640" w:firstLineChars="200"/>
        <w:rPr>
          <w:rFonts w:ascii="仿宋_GB2312" w:eastAsia="仿宋_GB2312" w:hAnsi="Calibri"/>
          <w:sz w:val="32"/>
          <w:szCs w:val="32"/>
        </w:rPr>
      </w:pPr>
      <w:r w:rsidRPr="005A20E9">
        <w:rPr>
          <w:rFonts w:ascii="仿宋_GB2312" w:eastAsia="仿宋_GB2312" w:hAnsi="Calibri" w:hint="eastAsia"/>
          <w:sz w:val="32"/>
          <w:szCs w:val="32"/>
        </w:rPr>
        <w:t xml:space="preserve">4.集体外出人员必须按照批准的人数、路线、时间组织学习、考察，中途不得随意改变路线、增加人员、延长时间。学习考察活动结束一周内，须将外出学习考察情况书面报县教育局党组备案。</w:t>
      </w:r>
    </w:p>
    <w:p>
      <w:pPr>
        <w:spacing w:line="576" w:lineRule="exact"/>
        <w:ind w:firstLine="640" w:firstLineChars="200"/>
        <w:rPr>
          <w:rFonts w:ascii="仿宋_GB2312" w:eastAsia="仿宋_GB2312" w:hAnsi="Calibri"/>
          <w:sz w:val="32"/>
          <w:szCs w:val="32"/>
        </w:rPr>
      </w:pPr>
      <w:r w:rsidRPr="005A20E9">
        <w:rPr>
          <w:rFonts w:ascii="仿宋_GB2312" w:eastAsia="仿宋_GB2312" w:hAnsi="Calibri" w:hint="eastAsia"/>
          <w:sz w:val="32"/>
          <w:szCs w:val="32"/>
        </w:rPr>
        <w:t xml:space="preserve">5.对未经批准或变相公款旅游的，一经发现，严肃追究校（园）主要领导责任，视其情节和造成的影响，对责任人和相关责任领导给予相应的政纪处分。</w:t>
      </w:r>
    </w:p>
    <w:p>
      <w:pPr>
        <w:spacing w:line="576" w:lineRule="exact"/>
        <w:ind w:firstLine="643" w:firstLineChars="200"/>
        <w:rPr>
          <w:rFonts w:ascii="仿宋_GB2312" w:eastAsia="仿宋_GB2312" w:hAnsi="Calibri"/>
          <w:sz w:val="32"/>
          <w:szCs w:val="32"/>
        </w:rPr>
      </w:pPr>
      <w:r w:rsidRPr="005A20E9">
        <w:rPr>
          <w:rFonts w:ascii="楷体_GB2312" w:eastAsia="楷体_GB2312" w:hAnsi="Calibri" w:hint="eastAsia"/>
          <w:b/>
          <w:sz w:val="32"/>
          <w:szCs w:val="32"/>
        </w:rPr>
        <w:t xml:space="preserve">第十二条  </w:t>
      </w:r>
      <w:r w:rsidRPr="005A20E9">
        <w:rPr>
          <w:rFonts w:ascii="仿宋_GB2312" w:eastAsia="仿宋_GB2312" w:hAnsi="Calibri" w:hint="eastAsia"/>
          <w:sz w:val="32"/>
          <w:szCs w:val="32"/>
        </w:rPr>
        <w:t xml:space="preserve">会议请假</w:t>
      </w:r>
    </w:p>
    <w:p>
      <w:pPr>
        <w:spacing w:line="576" w:lineRule="exact"/>
        <w:ind w:firstLine="640" w:firstLineChars="200"/>
        <w:rPr>
          <w:rFonts w:ascii="仿宋_GB2312" w:eastAsia="仿宋_GB2312" w:hAnsi="Calibri"/>
          <w:sz w:val="32"/>
          <w:szCs w:val="32"/>
        </w:rPr>
      </w:pPr>
      <w:r w:rsidRPr="005A20E9">
        <w:rPr>
          <w:rFonts w:ascii="仿宋_GB2312" w:eastAsia="仿宋_GB2312" w:hAnsi="Calibri" w:hint="eastAsia"/>
          <w:sz w:val="32"/>
          <w:szCs w:val="32"/>
        </w:rPr>
        <w:t xml:space="preserve">1.教育局领导参加会议需请假的按照县委有关规定执行。</w:t>
      </w:r>
    </w:p>
    <w:p>
      <w:pPr>
        <w:spacing w:line="576" w:lineRule="exact"/>
        <w:ind w:firstLine="640" w:firstLineChars="200"/>
        <w:rPr>
          <w:rFonts w:ascii="仿宋_GB2312" w:eastAsia="仿宋_GB2312" w:hAnsi="Calibri"/>
          <w:sz w:val="32"/>
          <w:szCs w:val="32"/>
        </w:rPr>
      </w:pPr>
      <w:r w:rsidRPr="005A20E9">
        <w:rPr>
          <w:rFonts w:ascii="仿宋_GB2312" w:eastAsia="仿宋_GB2312" w:hAnsi="Calibri" w:hint="eastAsia"/>
          <w:sz w:val="32"/>
          <w:szCs w:val="32"/>
        </w:rPr>
        <w:t xml:space="preserve">2.各校（园）、局机关各科室接到以教育局或其他单位名义召开的各类会议、培训通知后，按要求及时确定和上报参会人员并组织参会，原则上不得安排他人替会。确因特殊原因不能参加会议、培训的，必须提前书面向教育局分管领导或相关部门请假。</w:t>
      </w:r>
    </w:p>
    <w:p>
      <w:pPr>
        <w:spacing w:line="576" w:lineRule="exact"/>
        <w:ind w:firstLine="643" w:firstLineChars="200"/>
        <w:rPr>
          <w:rFonts w:ascii="仿宋_GB2312" w:eastAsia="仿宋_GB2312" w:hAnsi="Calibri"/>
          <w:sz w:val="32"/>
          <w:szCs w:val="32"/>
        </w:rPr>
      </w:pPr>
      <w:r w:rsidRPr="005A20E9">
        <w:rPr>
          <w:rFonts w:ascii="楷体_GB2312" w:eastAsia="楷体_GB2312" w:hAnsi="Calibri" w:hint="eastAsia"/>
          <w:b/>
          <w:sz w:val="32"/>
          <w:szCs w:val="32"/>
        </w:rPr>
        <w:t xml:space="preserve">第十三条  </w:t>
      </w:r>
      <w:r w:rsidRPr="005A20E9">
        <w:rPr>
          <w:rFonts w:ascii="仿宋_GB2312" w:eastAsia="仿宋_GB2312" w:hAnsi="Calibri" w:hint="eastAsia"/>
          <w:sz w:val="32"/>
          <w:szCs w:val="32"/>
        </w:rPr>
        <w:t xml:space="preserve">年休假</w:t>
      </w:r>
    </w:p>
    <w:p>
      <w:pPr>
        <w:spacing w:line="576" w:lineRule="exact"/>
        <w:ind w:firstLine="640" w:firstLineChars="200"/>
        <w:rPr>
          <w:rFonts w:ascii="仿宋_GB2312" w:eastAsia="仿宋_GB2312" w:hAnsi="Calibri"/>
          <w:sz w:val="32"/>
          <w:szCs w:val="32"/>
        </w:rPr>
      </w:pPr>
      <w:r w:rsidRPr="005A20E9">
        <w:rPr>
          <w:rFonts w:ascii="仿宋_GB2312" w:eastAsia="仿宋_GB2312" w:hAnsi="Calibri" w:hint="eastAsia"/>
          <w:sz w:val="32"/>
          <w:szCs w:val="32"/>
        </w:rPr>
        <w:t xml:space="preserve">1.年休假适用于教育局领导干部及局机关在编在职工作人员，具体休假按照县委相关年休假规定执行。各校园教职工因有寒暑假，不再安排年休假。</w:t>
      </w:r>
    </w:p>
    <w:p>
      <w:pPr>
        <w:spacing w:line="576" w:lineRule="exact"/>
        <w:ind w:firstLine="640" w:firstLineChars="200"/>
        <w:rPr>
          <w:rFonts w:ascii="仿宋_GB2312" w:eastAsia="仿宋_GB2312" w:hAnsi="Calibri"/>
          <w:sz w:val="32"/>
          <w:szCs w:val="32"/>
        </w:rPr>
      </w:pPr>
      <w:r w:rsidRPr="005A20E9">
        <w:rPr>
          <w:rFonts w:ascii="仿宋_GB2312" w:eastAsia="仿宋_GB2312" w:hAnsi="Calibri" w:hint="eastAsia"/>
          <w:sz w:val="32"/>
          <w:szCs w:val="32"/>
        </w:rPr>
        <w:t xml:space="preserve">2.假期分别为：工作年限满1年不满10年的，年休假15天；满10年不满20年的，年休假20天；满20年不满30年的，年休假25天；满30年及其以上的，年休假30天。</w:t>
      </w:r>
    </w:p>
    <w:p>
      <w:pPr>
        <w:spacing w:line="576" w:lineRule="exact"/>
        <w:ind w:firstLine="640" w:firstLineChars="200"/>
        <w:rPr>
          <w:rFonts w:ascii="仿宋_GB2312" w:eastAsia="仿宋_GB2312" w:hAnsi="Calibri"/>
          <w:sz w:val="32"/>
          <w:szCs w:val="32"/>
        </w:rPr>
      </w:pPr>
      <w:r w:rsidRPr="005A20E9">
        <w:rPr>
          <w:rFonts w:ascii="仿宋_GB2312" w:eastAsia="仿宋_GB2312" w:hAnsi="Calibri" w:hint="eastAsia"/>
          <w:sz w:val="32"/>
          <w:szCs w:val="32"/>
        </w:rPr>
        <w:t xml:space="preserve">3.以上年休假时间不包括假期内的公休日和法定假日。国家规定的探亲假、婚丧假、产假的假期，</w:t>
      </w:r>
      <w:r w:rsidRPr="005A20E9">
        <w:rPr>
          <w:rFonts w:ascii="仿宋_GB2312" w:eastAsia="仿宋_GB2312" w:hAnsi="Calibri" w:hint="eastAsia"/>
          <w:sz w:val="32"/>
          <w:szCs w:val="32"/>
        </w:rPr>
        <w:t xml:space="preserve">不计入年休假</w:t>
      </w:r>
      <w:r w:rsidRPr="005A20E9">
        <w:rPr>
          <w:rFonts w:ascii="仿宋_GB2312" w:eastAsia="仿宋_GB2312" w:hAnsi="Calibri" w:hint="eastAsia"/>
          <w:sz w:val="32"/>
          <w:szCs w:val="32"/>
        </w:rPr>
        <w:t xml:space="preserve">假期。本年度未休假或休假时间不足的，下年度不予补假。</w:t>
      </w:r>
    </w:p>
    <w:p>
      <w:pPr>
        <w:spacing w:line="576" w:lineRule="exact"/>
        <w:ind w:firstLine="640" w:firstLineChars="200"/>
        <w:rPr>
          <w:rFonts w:ascii="仿宋_GB2312" w:eastAsia="仿宋_GB2312" w:hAnsi="Calibri"/>
          <w:sz w:val="32"/>
          <w:szCs w:val="32"/>
        </w:rPr>
      </w:pPr>
      <w:r w:rsidRPr="005A20E9">
        <w:rPr>
          <w:rFonts w:ascii="仿宋_GB2312" w:eastAsia="仿宋_GB2312" w:hAnsi="Calibri" w:hint="eastAsia"/>
          <w:sz w:val="32"/>
          <w:szCs w:val="32"/>
        </w:rPr>
        <w:t xml:space="preserve">4.确因工作需要，无法休假的干部，须报经组织部门同意，并经财政部门审核后，可享受休假补助。</w:t>
      </w:r>
    </w:p>
    <w:p>
      <w:pPr>
        <w:widowControl/>
        <w:shd w:val="clear" w:color="auto" w:fill="FFFFFF"/>
        <w:spacing w:line="576" w:lineRule="exact"/>
        <w:ind w:firstLine="643" w:firstLineChars="200"/>
        <w:jc w:val="left"/>
        <w:rPr>
          <w:rFonts w:ascii="仿宋_GB2312" w:eastAsia="仿宋_GB2312"/>
          <w:sz w:val="32"/>
          <w:szCs w:val="32"/>
        </w:rPr>
      </w:pPr>
      <w:r w:rsidRPr="005A20E9">
        <w:rPr>
          <w:rFonts w:ascii="楷体_GB2312" w:eastAsia="楷体_GB2312" w:hAnsi="楷体_GB2312" w:cs="楷体_GB2312" w:hint="eastAsia"/>
          <w:b/>
          <w:bCs/>
          <w:sz w:val="32"/>
          <w:szCs w:val="32"/>
        </w:rPr>
        <w:t xml:space="preserve">第十四条  </w:t>
      </w:r>
      <w:r w:rsidRPr="005A20E9">
        <w:rPr>
          <w:rFonts w:ascii="仿宋_GB2312" w:eastAsia="仿宋_GB2312"/>
          <w:sz w:val="32"/>
          <w:szCs w:val="32"/>
        </w:rPr>
        <w:t xml:space="preserve">有以下情形之一的按旷工处理：</w:t>
      </w:r>
    </w:p>
    <w:p>
      <w:pPr>
        <w:widowControl/>
        <w:shd w:val="clear" w:color="auto" w:fill="FFFFFF"/>
        <w:spacing w:line="576" w:lineRule="exact"/>
        <w:ind w:firstLine="640" w:firstLineChars="200"/>
        <w:jc w:val="left"/>
        <w:rPr>
          <w:rFonts w:ascii="仿宋_GB2312" w:eastAsia="仿宋_GB2312"/>
          <w:sz w:val="32"/>
          <w:szCs w:val="32"/>
        </w:rPr>
      </w:pPr>
      <w:r w:rsidRPr="005A20E9">
        <w:rPr>
          <w:rFonts w:ascii="仿宋_GB2312" w:eastAsia="仿宋_GB2312" w:hint="eastAsia"/>
          <w:sz w:val="32"/>
          <w:szCs w:val="32"/>
        </w:rPr>
        <w:t xml:space="preserve">1.</w:t>
      </w:r>
      <w:r w:rsidRPr="005A20E9">
        <w:rPr>
          <w:rFonts w:ascii="仿宋_GB2312" w:eastAsia="仿宋_GB2312"/>
          <w:sz w:val="32"/>
          <w:szCs w:val="32"/>
        </w:rPr>
        <w:t xml:space="preserve">不履行请假程序，或请假未获批准擅自不上班的</w:t>
      </w:r>
      <w:r w:rsidRPr="005A20E9">
        <w:rPr>
          <w:rFonts w:ascii="仿宋_GB2312" w:eastAsia="仿宋_GB2312" w:hint="eastAsia"/>
          <w:sz w:val="32"/>
          <w:szCs w:val="32"/>
        </w:rPr>
        <w:t xml:space="preserve">；</w:t>
      </w:r>
    </w:p>
    <w:p>
      <w:pPr>
        <w:widowControl/>
        <w:shd w:val="clear" w:color="auto" w:fill="FFFFFF"/>
        <w:spacing w:line="576" w:lineRule="exact"/>
        <w:ind w:firstLine="640" w:firstLineChars="200"/>
        <w:jc w:val="left"/>
        <w:rPr>
          <w:rFonts w:ascii="仿宋_GB2312" w:eastAsia="仿宋_GB2312"/>
          <w:sz w:val="32"/>
          <w:szCs w:val="32"/>
        </w:rPr>
      </w:pPr>
      <w:r w:rsidRPr="005A20E9">
        <w:rPr>
          <w:rFonts w:ascii="仿宋_GB2312" w:eastAsia="仿宋_GB2312"/>
          <w:sz w:val="32"/>
          <w:szCs w:val="32"/>
        </w:rPr>
        <w:t xml:space="preserve">2.请假期限已满，</w:t>
      </w:r>
      <w:r w:rsidRPr="005A20E9">
        <w:rPr>
          <w:rFonts w:ascii="仿宋_GB2312" w:eastAsia="仿宋_GB2312"/>
          <w:sz w:val="32"/>
          <w:szCs w:val="32"/>
        </w:rPr>
        <w:t xml:space="preserve">不</w:t>
      </w:r>
      <w:r w:rsidRPr="005A20E9">
        <w:rPr>
          <w:rFonts w:ascii="仿宋_GB2312" w:eastAsia="仿宋_GB2312"/>
          <w:sz w:val="32"/>
          <w:szCs w:val="32"/>
        </w:rPr>
        <w:t xml:space="preserve">续假或续假未获批准而逾期不归的；</w:t>
      </w:r>
    </w:p>
    <w:p>
      <w:pPr>
        <w:widowControl/>
        <w:shd w:val="clear" w:color="auto" w:fill="FFFFFF"/>
        <w:spacing w:line="576" w:lineRule="exact"/>
        <w:ind w:firstLine="640" w:firstLineChars="200"/>
        <w:jc w:val="left"/>
        <w:rPr>
          <w:rFonts w:ascii="仿宋_GB2312" w:eastAsia="仿宋_GB2312"/>
          <w:sz w:val="32"/>
          <w:szCs w:val="32"/>
        </w:rPr>
      </w:pPr>
      <w:r w:rsidRPr="005A20E9">
        <w:rPr>
          <w:rFonts w:ascii="仿宋_GB2312" w:eastAsia="仿宋_GB2312"/>
          <w:sz w:val="32"/>
          <w:szCs w:val="32"/>
        </w:rPr>
        <w:t xml:space="preserve">3.采取口头请假但未补办手续或到单位报到后即以离岗等形式规避请假程序的；</w:t>
      </w:r>
    </w:p>
    <w:p>
      <w:pPr>
        <w:widowControl/>
        <w:shd w:val="clear" w:color="auto" w:fill="FFFFFF"/>
        <w:spacing w:line="576" w:lineRule="exact"/>
        <w:ind w:firstLine="640" w:firstLineChars="200"/>
        <w:jc w:val="left"/>
        <w:rPr>
          <w:rFonts w:ascii="仿宋_GB2312" w:eastAsia="仿宋_GB2312"/>
          <w:sz w:val="32"/>
          <w:szCs w:val="32"/>
        </w:rPr>
      </w:pPr>
      <w:r w:rsidRPr="005A20E9">
        <w:rPr>
          <w:rFonts w:ascii="仿宋_GB2312" w:eastAsia="仿宋_GB2312" w:hint="eastAsia"/>
          <w:sz w:val="32"/>
          <w:szCs w:val="32"/>
        </w:rPr>
        <w:t xml:space="preserve">4</w:t>
      </w:r>
      <w:r w:rsidRPr="005A20E9">
        <w:rPr>
          <w:rFonts w:ascii="仿宋_GB2312" w:eastAsia="仿宋_GB2312"/>
          <w:sz w:val="32"/>
          <w:szCs w:val="32"/>
        </w:rPr>
        <w:t xml:space="preserve">.按有关规定认定旷工的其他情形。</w:t>
      </w:r>
    </w:p>
    <w:p>
      <w:pPr>
        <w:spacing w:line="576" w:lineRule="exact"/>
        <w:ind w:firstLine="643" w:firstLineChars="200"/>
        <w:rPr>
          <w:rFonts w:ascii="仿宋_GB2312" w:eastAsia="仿宋_GB2312" w:hAnsi="Calibri"/>
          <w:sz w:val="32"/>
          <w:szCs w:val="32"/>
        </w:rPr>
      </w:pPr>
      <w:r w:rsidRPr="005A20E9">
        <w:rPr>
          <w:rFonts w:ascii="楷体_GB2312" w:eastAsia="楷体_GB2312" w:hAnsi="楷体_GB2312" w:cs="楷体_GB2312" w:hint="eastAsia"/>
          <w:b/>
          <w:bCs/>
          <w:sz w:val="32"/>
          <w:szCs w:val="32"/>
        </w:rPr>
        <w:t xml:space="preserve">第十五条  </w:t>
      </w:r>
      <w:r w:rsidRPr="005A20E9">
        <w:rPr>
          <w:rFonts w:ascii="仿宋_GB2312" w:eastAsia="仿宋_GB2312" w:hAnsi="Calibri" w:hint="eastAsia"/>
          <w:sz w:val="32"/>
          <w:szCs w:val="32"/>
        </w:rPr>
        <w:t xml:space="preserve">凡未按照本办法履行有关请假报</w:t>
      </w:r>
      <w:r w:rsidRPr="005A20E9">
        <w:rPr>
          <w:rFonts w:ascii="仿宋_GB2312" w:eastAsia="仿宋_GB2312" w:hAnsi="Calibri" w:hint="eastAsia"/>
          <w:sz w:val="32"/>
          <w:szCs w:val="32"/>
        </w:rPr>
        <w:t xml:space="preserve">备手续</w:t>
      </w:r>
      <w:r w:rsidRPr="005A20E9">
        <w:rPr>
          <w:rFonts w:ascii="仿宋_GB2312" w:eastAsia="仿宋_GB2312" w:hAnsi="Calibri" w:hint="eastAsia"/>
          <w:sz w:val="32"/>
          <w:szCs w:val="32"/>
        </w:rPr>
        <w:t xml:space="preserve">或未经批准的，均视为旷工，并给予纪律处分。旷工按照以下条款执行：</w:t>
      </w:r>
    </w:p>
    <w:p>
      <w:pPr>
        <w:spacing w:line="576" w:lineRule="exact"/>
        <w:ind w:firstLine="640" w:firstLineChars="200"/>
        <w:rPr>
          <w:rFonts w:ascii="仿宋_GB2312" w:eastAsia="仿宋_GB2312" w:hAnsi="Calibri"/>
          <w:sz w:val="32"/>
          <w:szCs w:val="32"/>
        </w:rPr>
      </w:pPr>
      <w:r w:rsidRPr="005A20E9">
        <w:rPr>
          <w:rFonts w:ascii="仿宋_GB2312" w:eastAsia="仿宋_GB2312" w:hAnsi="Calibri" w:hint="eastAsia"/>
          <w:sz w:val="32"/>
          <w:szCs w:val="32"/>
        </w:rPr>
        <w:t xml:space="preserve">1.旷工1天的，扣除当月工作津贴；超过1天的，扣除</w:t>
      </w:r>
      <w:r w:rsidRPr="005A20E9">
        <w:rPr>
          <w:rFonts w:ascii="仿宋_GB2312" w:eastAsia="仿宋_GB2312" w:hAnsi="Calibri" w:hint="eastAsia"/>
          <w:sz w:val="32"/>
          <w:szCs w:val="32"/>
        </w:rPr>
        <w:t xml:space="preserve">当日应</w:t>
      </w:r>
      <w:r w:rsidRPr="005A20E9">
        <w:rPr>
          <w:rFonts w:ascii="仿宋_GB2312" w:eastAsia="仿宋_GB2312" w:hAnsi="Calibri" w:hint="eastAsia"/>
          <w:sz w:val="32"/>
          <w:szCs w:val="32"/>
        </w:rPr>
        <w:t xml:space="preserve">发工资，以此类推。</w:t>
      </w:r>
    </w:p>
    <w:p>
      <w:pPr>
        <w:spacing w:line="576" w:lineRule="exact"/>
        <w:ind w:firstLine="640" w:firstLineChars="200"/>
        <w:rPr>
          <w:rFonts w:ascii="黑体" w:eastAsia="黑体" w:hAnsi="黑体" w:cs="黑体"/>
          <w:b/>
          <w:bCs/>
          <w:sz w:val="32"/>
          <w:szCs w:val="32"/>
        </w:rPr>
      </w:pPr>
      <w:r w:rsidRPr="005A20E9">
        <w:rPr>
          <w:rFonts w:ascii="仿宋_GB2312" w:eastAsia="仿宋_GB2312" w:hAnsi="Calibri" w:hint="eastAsia"/>
          <w:sz w:val="32"/>
          <w:szCs w:val="32"/>
        </w:rPr>
        <w:t xml:space="preserve">2.旷工或因公外出、请假</w:t>
      </w:r>
      <w:r w:rsidRPr="005A20E9">
        <w:rPr>
          <w:rFonts w:ascii="仿宋_GB2312" w:eastAsia="仿宋_GB2312" w:hAnsi="Calibri" w:hint="eastAsia"/>
          <w:sz w:val="32"/>
          <w:szCs w:val="32"/>
        </w:rPr>
        <w:t xml:space="preserve">假期满无正当</w:t>
      </w:r>
      <w:r w:rsidRPr="005A20E9">
        <w:rPr>
          <w:rFonts w:ascii="仿宋_GB2312" w:eastAsia="仿宋_GB2312" w:hAnsi="Calibri" w:hint="eastAsia"/>
          <w:sz w:val="32"/>
          <w:szCs w:val="32"/>
        </w:rPr>
        <w:t xml:space="preserve">理由逾期不归连续超过15天，或者一年内累计超过30天的，按规定予以辞退。</w:t>
      </w:r>
    </w:p>
    <w:p>
      <w:pPr>
        <w:spacing w:line="576" w:lineRule="exact"/>
        <w:jc w:val="center"/>
        <w:rPr>
          <w:rFonts w:ascii="黑体" w:eastAsia="黑体" w:hAnsi="黑体" w:cs="黑体"/>
          <w:b/>
          <w:bCs/>
          <w:sz w:val="32"/>
          <w:szCs w:val="32"/>
        </w:rPr>
      </w:pPr>
    </w:p>
    <w:p>
      <w:pPr>
        <w:spacing w:line="576" w:lineRule="exact"/>
        <w:jc w:val="center"/>
        <w:rPr>
          <w:rFonts w:ascii="仿宋_GB2312" w:eastAsia="仿宋_GB2312" w:hAnsi="仿宋_GB2312" w:cs="仿宋_GB2312"/>
          <w:sz w:val="32"/>
          <w:szCs w:val="32"/>
        </w:rPr>
      </w:pPr>
      <w:r w:rsidRPr="005A20E9">
        <w:rPr>
          <w:rFonts w:ascii="黑体" w:eastAsia="黑体" w:hAnsi="黑体" w:cs="黑体" w:hint="eastAsia"/>
          <w:b/>
          <w:bCs/>
          <w:sz w:val="32"/>
          <w:szCs w:val="32"/>
        </w:rPr>
        <w:t xml:space="preserve">第四章  报备程序及批准权限</w:t>
      </w:r>
    </w:p>
    <w:p>
      <w:pPr>
        <w:snapToGrid w:val="0"/>
        <w:spacing w:line="576" w:lineRule="exact"/>
        <w:textAlignment w:val="baseline"/>
        <w:rPr>
          <w:rFonts w:ascii="楷体_GB2312" w:eastAsia="楷体_GB2312" w:hAnsi="Calibri"/>
          <w:bCs/>
          <w:color w:val="000000"/>
          <w:kern w:val="0"/>
          <w:sz w:val="32"/>
          <w:szCs w:val="32"/>
          <w:u w:color="000000"/>
        </w:rPr>
      </w:pPr>
      <w:r w:rsidRPr="005A20E9">
        <w:rPr>
          <w:rFonts w:ascii="仿宋_GB2312" w:eastAsia="仿宋_GB2312" w:hAnsi="仿宋_GB2312" w:cs="仿宋_GB2312" w:hint="eastAsia"/>
          <w:color w:val="000000"/>
          <w:kern w:val="0"/>
          <w:sz w:val="32"/>
          <w:szCs w:val="32"/>
          <w:u w:color="000000"/>
        </w:rPr>
        <w:t xml:space="preserve">    </w:t>
      </w:r>
      <w:r w:rsidRPr="005A20E9">
        <w:rPr>
          <w:rFonts w:ascii="楷体_GB2312" w:eastAsia="楷体_GB2312" w:hAnsi="Calibri" w:hint="eastAsia"/>
          <w:b/>
          <w:color w:val="000000"/>
          <w:kern w:val="0"/>
          <w:sz w:val="32"/>
          <w:szCs w:val="32"/>
          <w:u w:color="000000"/>
        </w:rPr>
        <w:t xml:space="preserve">第十六条  </w:t>
      </w:r>
      <w:r w:rsidRPr="005A20E9">
        <w:rPr>
          <w:rFonts w:ascii="仿宋_GB2312" w:eastAsia="仿宋_GB2312" w:hAnsi="Calibri" w:hint="eastAsia"/>
          <w:sz w:val="32"/>
          <w:szCs w:val="32"/>
        </w:rPr>
        <w:t xml:space="preserve">教育局领导干部因公外出或因私请假按照县委相关规定严格执行。</w:t>
      </w:r>
    </w:p>
    <w:p>
      <w:pPr>
        <w:spacing w:line="576" w:lineRule="exact"/>
        <w:ind w:firstLine="643" w:firstLineChars="200"/>
        <w:rPr>
          <w:rFonts w:ascii="仿宋_GB2312" w:eastAsia="仿宋_GB2312" w:hAnsi="Calibri"/>
          <w:sz w:val="32"/>
          <w:szCs w:val="32"/>
        </w:rPr>
      </w:pPr>
      <w:r w:rsidRPr="005A20E9">
        <w:rPr>
          <w:rFonts w:ascii="楷体_GB2312" w:eastAsia="楷体_GB2312" w:hAnsi="Calibri" w:hint="eastAsia"/>
          <w:b/>
          <w:sz w:val="32"/>
          <w:szCs w:val="32"/>
        </w:rPr>
        <w:t xml:space="preserve">第十七条</w:t>
      </w:r>
      <w:r w:rsidRPr="005A20E9">
        <w:rPr>
          <w:rFonts w:ascii="仿宋_GB2312" w:eastAsia="仿宋_GB2312" w:hAnsi="Calibri" w:hint="eastAsia"/>
          <w:sz w:val="32"/>
          <w:szCs w:val="32"/>
        </w:rPr>
        <w:t xml:space="preserve">  各校（园）长、局机关工作人员因公外出或因私请假需离开工作岗位。2天以内的，要提前书面向局分管领导请假，签署同意意见后到教育局办公室进行报备；3天及以上的，先提前书面向局分管领导请假（签署同意意见）后，</w:t>
      </w:r>
      <w:r w:rsidRPr="005A20E9">
        <w:rPr>
          <w:rFonts w:ascii="仿宋_GB2312" w:eastAsia="仿宋_GB2312" w:hAnsi="Calibri" w:hint="eastAsia"/>
          <w:sz w:val="32"/>
          <w:szCs w:val="32"/>
        </w:rPr>
        <w:t xml:space="preserve">报局长并</w:t>
      </w:r>
      <w:r w:rsidRPr="005A20E9">
        <w:rPr>
          <w:rFonts w:ascii="仿宋_GB2312" w:eastAsia="仿宋_GB2312" w:hAnsi="Calibri" w:hint="eastAsia"/>
          <w:sz w:val="32"/>
          <w:szCs w:val="32"/>
        </w:rPr>
        <w:t xml:space="preserve">签字，再到局办公室进行报备。假期结束后及时销假。</w:t>
      </w:r>
    </w:p>
    <w:p>
      <w:pPr>
        <w:spacing w:line="576" w:lineRule="exact"/>
        <w:ind w:firstLine="643" w:firstLineChars="200"/>
        <w:rPr>
          <w:rFonts w:ascii="仿宋_GB2312" w:eastAsia="仿宋_GB2312" w:hAnsi="Calibri"/>
          <w:sz w:val="32"/>
          <w:szCs w:val="32"/>
        </w:rPr>
      </w:pPr>
      <w:r w:rsidRPr="005A20E9">
        <w:rPr>
          <w:rFonts w:ascii="楷体_GB2312" w:eastAsia="楷体_GB2312" w:hAnsi="Calibri" w:hint="eastAsia"/>
          <w:b/>
          <w:sz w:val="32"/>
          <w:szCs w:val="32"/>
        </w:rPr>
        <w:t xml:space="preserve">第十八条  </w:t>
      </w:r>
      <w:r w:rsidRPr="005A20E9">
        <w:rPr>
          <w:rFonts w:ascii="仿宋_GB2312" w:eastAsia="仿宋_GB2312" w:hint="eastAsia"/>
          <w:sz w:val="32"/>
          <w:szCs w:val="32"/>
        </w:rPr>
        <w:t xml:space="preserve">按照“谁管理，谁负责”的原则，</w:t>
      </w:r>
      <w:r w:rsidRPr="005A20E9">
        <w:rPr>
          <w:rFonts w:ascii="仿宋_GB2312" w:eastAsia="仿宋_GB2312" w:hAnsi="Calibri" w:hint="eastAsia"/>
          <w:sz w:val="32"/>
          <w:szCs w:val="32"/>
        </w:rPr>
        <w:t xml:space="preserve">各校（园）专职副书记、副校（园）长、教职工的请休假，各校园自行</w:t>
      </w:r>
      <w:r w:rsidRPr="005A20E9">
        <w:rPr>
          <w:rFonts w:ascii="仿宋_GB2312" w:eastAsia="仿宋_GB2312" w:hAnsi="Calibri" w:hint="eastAsia"/>
          <w:sz w:val="32"/>
          <w:szCs w:val="32"/>
        </w:rPr>
        <w:t xml:space="preserve">制定请</w:t>
      </w:r>
      <w:r w:rsidRPr="005A20E9">
        <w:rPr>
          <w:rFonts w:ascii="仿宋_GB2312" w:eastAsia="仿宋_GB2312" w:hAnsi="Calibri" w:hint="eastAsia"/>
          <w:sz w:val="32"/>
          <w:szCs w:val="32"/>
        </w:rPr>
        <w:t xml:space="preserve">休假制度后执行。</w:t>
      </w:r>
    </w:p>
    <w:p>
      <w:pPr>
        <w:spacing w:line="576" w:lineRule="exact"/>
        <w:ind w:firstLine="640" w:firstLineChars="200"/>
        <w:rPr>
          <w:rFonts w:ascii="仿宋_GB2312" w:eastAsia="仿宋_GB2312" w:hAnsi="Calibri"/>
          <w:sz w:val="32"/>
          <w:szCs w:val="32"/>
        </w:rPr>
      </w:pPr>
      <w:r w:rsidRPr="005A20E9">
        <w:rPr>
          <w:rFonts w:ascii="仿宋_GB2312" w:eastAsia="仿宋_GB2312" w:hAnsi="Calibri" w:hint="eastAsia"/>
          <w:sz w:val="32"/>
          <w:szCs w:val="32"/>
        </w:rPr>
        <w:t xml:space="preserve"> </w:t>
      </w:r>
      <w:r w:rsidRPr="005A20E9">
        <w:rPr>
          <w:rFonts w:ascii="楷体_GB2312" w:eastAsia="楷体_GB2312" w:hAnsi="楷体_GB2312" w:cs="楷体_GB2312" w:hint="eastAsia"/>
          <w:b/>
          <w:bCs/>
          <w:sz w:val="32"/>
          <w:szCs w:val="32"/>
        </w:rPr>
        <w:t xml:space="preserve">第十九条  </w:t>
      </w:r>
      <w:r w:rsidRPr="005A20E9">
        <w:rPr>
          <w:rFonts w:ascii="仿宋_GB2312" w:eastAsia="仿宋_GB2312" w:hint="eastAsia"/>
          <w:sz w:val="32"/>
          <w:szCs w:val="32"/>
        </w:rPr>
        <w:t xml:space="preserve">所有请假事宜均应提前履行请假手续，待得到批准后方可出行。请假期满需及时销假，不及时销假者按超假对待，超假扣发相对应时间的工资。</w:t>
      </w:r>
    </w:p>
    <w:p>
      <w:pPr>
        <w:spacing w:line="576" w:lineRule="exact"/>
        <w:jc w:val="center"/>
        <w:rPr>
          <w:rFonts w:ascii="黑体" w:eastAsia="黑体" w:hAnsi="Calibri"/>
          <w:b/>
          <w:sz w:val="32"/>
          <w:szCs w:val="32"/>
        </w:rPr>
      </w:pPr>
    </w:p>
    <w:p>
      <w:pPr>
        <w:spacing w:line="576" w:lineRule="exact"/>
        <w:jc w:val="center"/>
        <w:rPr>
          <w:rFonts w:ascii="仿宋_GB2312" w:eastAsia="仿宋_GB2312" w:hAnsi="Calibri"/>
          <w:b/>
          <w:sz w:val="32"/>
          <w:szCs w:val="32"/>
        </w:rPr>
      </w:pPr>
      <w:r w:rsidRPr="005A20E9">
        <w:rPr>
          <w:rFonts w:ascii="黑体" w:eastAsia="黑体" w:hAnsi="Calibri" w:hint="eastAsia"/>
          <w:b/>
          <w:sz w:val="32"/>
          <w:szCs w:val="32"/>
        </w:rPr>
        <w:t xml:space="preserve">第五章  请假期间有关待遇规定</w:t>
      </w:r>
    </w:p>
    <w:p>
      <w:pPr>
        <w:spacing w:line="576" w:lineRule="exact"/>
        <w:ind w:firstLine="643" w:firstLineChars="200"/>
        <w:rPr>
          <w:rFonts w:ascii="黑体" w:eastAsia="黑体" w:hAnsi="Calibri"/>
          <w:b/>
          <w:sz w:val="32"/>
          <w:szCs w:val="32"/>
        </w:rPr>
      </w:pPr>
      <w:r w:rsidRPr="005A20E9">
        <w:rPr>
          <w:rFonts w:ascii="楷体_GB2312" w:eastAsia="楷体_GB2312" w:hAnsi="楷体_GB2312" w:cs="楷体_GB2312" w:hint="eastAsia"/>
          <w:b/>
          <w:bCs/>
          <w:sz w:val="32"/>
          <w:szCs w:val="32"/>
        </w:rPr>
        <w:t xml:space="preserve">第二十条  </w:t>
      </w:r>
      <w:r w:rsidRPr="005A20E9">
        <w:rPr>
          <w:rFonts w:ascii="仿宋_GB2312" w:eastAsia="仿宋_GB2312" w:hAnsi="Calibri" w:hint="eastAsia"/>
          <w:sz w:val="32"/>
          <w:szCs w:val="32"/>
        </w:rPr>
        <w:t xml:space="preserve">请假期间相关待遇严格按照《中共青海省委组织部、青海省人力资源和社会保障厅关于青海省机关事业单位工作人员病事假期间工资待遇有关问题的通知》（青组字</w:t>
      </w:r>
      <w:r w:rsidRPr="005A20E9">
        <w:rPr>
          <w:rFonts w:ascii="仿宋_GB2312" w:eastAsia="仿宋_GB2312" w:hAnsi="仿宋_GB2312" w:cs="仿宋_GB2312" w:hint="eastAsia"/>
          <w:sz w:val="32"/>
          <w:szCs w:val="32"/>
        </w:rPr>
        <w:t xml:space="preserve">〔</w:t>
      </w:r>
      <w:r w:rsidRPr="005A20E9">
        <w:rPr>
          <w:rFonts w:ascii="仿宋_GB2312" w:eastAsia="仿宋_GB2312" w:hAnsi="Calibri" w:hint="eastAsia"/>
          <w:sz w:val="32"/>
          <w:szCs w:val="32"/>
        </w:rPr>
        <w:t xml:space="preserve">2020</w:t>
      </w:r>
      <w:r w:rsidRPr="005A20E9">
        <w:rPr>
          <w:rFonts w:ascii="仿宋_GB2312" w:eastAsia="仿宋_GB2312" w:hAnsi="仿宋_GB2312" w:cs="仿宋_GB2312" w:hint="eastAsia"/>
          <w:sz w:val="32"/>
          <w:szCs w:val="32"/>
        </w:rPr>
        <w:t xml:space="preserve">〕</w:t>
      </w:r>
      <w:r w:rsidRPr="005A20E9">
        <w:rPr>
          <w:rFonts w:ascii="仿宋_GB2312" w:eastAsia="仿宋_GB2312" w:hAnsi="Calibri" w:hint="eastAsia"/>
          <w:sz w:val="32"/>
          <w:szCs w:val="32"/>
        </w:rPr>
        <w:t xml:space="preserve">64号）执行。</w:t>
      </w:r>
    </w:p>
    <w:p>
      <w:pPr>
        <w:spacing w:line="576" w:lineRule="exact"/>
        <w:rPr>
          <w:rFonts w:ascii="黑体" w:eastAsia="黑体" w:hAnsi="Calibri"/>
          <w:b/>
          <w:sz w:val="32"/>
          <w:szCs w:val="32"/>
        </w:rPr>
      </w:pPr>
    </w:p>
    <w:p>
      <w:pPr>
        <w:spacing w:line="576" w:lineRule="exact"/>
        <w:jc w:val="center"/>
        <w:rPr>
          <w:rFonts w:ascii="仿宋_GB2312" w:eastAsia="仿宋_GB2312" w:hAnsi="Calibri"/>
          <w:b/>
          <w:sz w:val="32"/>
          <w:szCs w:val="32"/>
        </w:rPr>
      </w:pPr>
      <w:r w:rsidRPr="005A20E9">
        <w:rPr>
          <w:rFonts w:ascii="黑体" w:eastAsia="黑体" w:hAnsi="Calibri" w:hint="eastAsia"/>
          <w:b/>
          <w:sz w:val="32"/>
          <w:szCs w:val="32"/>
        </w:rPr>
        <w:t xml:space="preserve">第六章   考勤工作纪律及监督</w:t>
      </w:r>
    </w:p>
    <w:p>
      <w:pPr>
        <w:spacing w:line="576" w:lineRule="exact"/>
        <w:ind w:firstLine="643" w:firstLineChars="200"/>
        <w:rPr>
          <w:rFonts w:ascii="仿宋_GB2312" w:eastAsia="仿宋_GB2312" w:hAnsi="Calibri"/>
          <w:sz w:val="32"/>
          <w:szCs w:val="32"/>
        </w:rPr>
      </w:pPr>
      <w:r w:rsidRPr="005A20E9">
        <w:rPr>
          <w:rFonts w:ascii="楷体_GB2312" w:eastAsia="楷体_GB2312" w:hAnsi="楷体_GB2312" w:cs="楷体_GB2312" w:hint="eastAsia"/>
          <w:b/>
          <w:bCs/>
          <w:sz w:val="32"/>
          <w:szCs w:val="32"/>
        </w:rPr>
        <w:t xml:space="preserve">第二十一条  </w:t>
      </w:r>
      <w:r w:rsidRPr="005A20E9">
        <w:rPr>
          <w:rFonts w:ascii="仿宋_GB2312" w:eastAsia="仿宋_GB2312" w:hAnsi="Calibri" w:hint="eastAsia"/>
          <w:sz w:val="32"/>
          <w:szCs w:val="32"/>
        </w:rPr>
        <w:t xml:space="preserve">在请销假过程中出现下列情形的，要严肃追责问责：</w:t>
      </w:r>
    </w:p>
    <w:p>
      <w:pPr>
        <w:spacing w:line="576" w:lineRule="exact"/>
        <w:ind w:firstLine="640" w:firstLineChars="200"/>
        <w:rPr>
          <w:rFonts w:ascii="仿宋_GB2312" w:eastAsia="仿宋_GB2312" w:hAnsi="Calibri"/>
          <w:sz w:val="32"/>
          <w:szCs w:val="32"/>
        </w:rPr>
      </w:pPr>
      <w:r w:rsidRPr="005A20E9">
        <w:rPr>
          <w:rFonts w:ascii="仿宋_GB2312" w:eastAsia="仿宋_GB2312" w:hAnsi="Calibri" w:hint="eastAsia"/>
          <w:sz w:val="32"/>
          <w:szCs w:val="32"/>
        </w:rPr>
        <w:t xml:space="preserve">1.因私请假期满，未履行延长报告手续而延长的；</w:t>
      </w:r>
    </w:p>
    <w:p>
      <w:pPr>
        <w:spacing w:line="576" w:lineRule="exact"/>
        <w:ind w:firstLine="640" w:firstLineChars="200"/>
        <w:rPr>
          <w:rFonts w:ascii="仿宋_GB2312" w:eastAsia="仿宋_GB2312" w:hAnsi="Calibri"/>
          <w:sz w:val="32"/>
          <w:szCs w:val="32"/>
        </w:rPr>
      </w:pPr>
      <w:r w:rsidRPr="005A20E9">
        <w:rPr>
          <w:rFonts w:ascii="仿宋_GB2312" w:eastAsia="仿宋_GB2312" w:hAnsi="Calibri" w:hint="eastAsia"/>
          <w:sz w:val="32"/>
          <w:szCs w:val="32"/>
        </w:rPr>
        <w:t xml:space="preserve">2.因私请假期间从事经营性、盈利性活动的；</w:t>
      </w:r>
    </w:p>
    <w:p>
      <w:pPr>
        <w:spacing w:line="576" w:lineRule="exact"/>
        <w:ind w:firstLine="640" w:firstLineChars="200"/>
        <w:rPr>
          <w:rFonts w:ascii="仿宋_GB2312" w:eastAsia="仿宋_GB2312" w:hAnsi="Calibri"/>
          <w:sz w:val="32"/>
          <w:szCs w:val="32"/>
        </w:rPr>
      </w:pPr>
      <w:r w:rsidRPr="005A20E9">
        <w:rPr>
          <w:rFonts w:ascii="仿宋_GB2312" w:eastAsia="仿宋_GB2312" w:hAnsi="Calibri" w:hint="eastAsia"/>
          <w:sz w:val="32"/>
          <w:szCs w:val="32"/>
        </w:rPr>
        <w:t xml:space="preserve">3.因公请假期满，改变计划、延期返回未说明理由并未履行续假手续的；</w:t>
      </w:r>
    </w:p>
    <w:p>
      <w:pPr>
        <w:spacing w:line="576" w:lineRule="exact"/>
        <w:ind w:firstLine="640" w:firstLineChars="200"/>
        <w:rPr>
          <w:rFonts w:ascii="仿宋_GB2312" w:eastAsia="仿宋_GB2312" w:hAnsi="Calibri"/>
          <w:sz w:val="32"/>
          <w:szCs w:val="32"/>
        </w:rPr>
      </w:pPr>
      <w:r w:rsidRPr="005A20E9">
        <w:rPr>
          <w:rFonts w:ascii="仿宋_GB2312" w:eastAsia="仿宋_GB2312" w:hAnsi="Calibri" w:hint="eastAsia"/>
          <w:sz w:val="32"/>
          <w:szCs w:val="32"/>
        </w:rPr>
        <w:t xml:space="preserve">4.在请销假过程中弄虚作假的；</w:t>
      </w:r>
    </w:p>
    <w:p>
      <w:pPr>
        <w:spacing w:line="576" w:lineRule="exact"/>
        <w:ind w:firstLine="640" w:firstLineChars="200"/>
        <w:rPr>
          <w:rFonts w:ascii="仿宋_GB2312" w:eastAsia="仿宋_GB2312" w:hAnsi="Calibri"/>
          <w:sz w:val="32"/>
          <w:szCs w:val="32"/>
        </w:rPr>
      </w:pPr>
      <w:r w:rsidRPr="005A20E9">
        <w:rPr>
          <w:rFonts w:ascii="仿宋_GB2312" w:eastAsia="仿宋_GB2312" w:hAnsi="Calibri" w:hint="eastAsia"/>
          <w:sz w:val="32"/>
          <w:szCs w:val="32"/>
        </w:rPr>
        <w:t xml:space="preserve">5.其他违反本办法规定及有关党规党纪的情况。</w:t>
      </w:r>
    </w:p>
    <w:p>
      <w:pPr>
        <w:spacing w:line="576" w:lineRule="exact"/>
        <w:ind w:firstLine="643" w:firstLineChars="200"/>
        <w:rPr>
          <w:rFonts w:ascii="黑体" w:eastAsia="黑体" w:hAnsi="Calibri"/>
          <w:b/>
          <w:sz w:val="32"/>
          <w:szCs w:val="32"/>
        </w:rPr>
      </w:pPr>
      <w:r w:rsidRPr="005A20E9">
        <w:rPr>
          <w:rFonts w:ascii="楷体_GB2312" w:eastAsia="楷体_GB2312" w:hAnsi="楷体_GB2312" w:cs="楷体_GB2312" w:hint="eastAsia"/>
          <w:b/>
          <w:sz w:val="32"/>
          <w:szCs w:val="32"/>
        </w:rPr>
        <w:t xml:space="preserve">第二十二条  </w:t>
      </w:r>
      <w:r w:rsidRPr="005A20E9">
        <w:rPr>
          <w:rFonts w:ascii="仿宋_GB2312" w:eastAsia="仿宋_GB2312" w:hAnsi="Calibri" w:hint="eastAsia"/>
          <w:sz w:val="32"/>
          <w:szCs w:val="32"/>
        </w:rPr>
        <w:t xml:space="preserve">县教育局党组负责本办法执行情况的监督检查。对违反本办法的人员，视其情节，按照本办法和有关规定进行处理。</w:t>
      </w:r>
    </w:p>
    <w:p>
      <w:pPr>
        <w:spacing w:line="576" w:lineRule="exact"/>
        <w:jc w:val="center"/>
        <w:rPr>
          <w:rFonts w:ascii="黑体" w:eastAsia="黑体" w:hAnsi="Calibri"/>
          <w:b/>
          <w:sz w:val="32"/>
          <w:szCs w:val="32"/>
        </w:rPr>
      </w:pPr>
    </w:p>
    <w:p>
      <w:pPr>
        <w:spacing w:line="576" w:lineRule="exact"/>
        <w:jc w:val="center"/>
        <w:rPr>
          <w:rFonts w:ascii="黑体" w:eastAsia="黑体" w:hAnsi="Calibri"/>
          <w:b/>
          <w:sz w:val="32"/>
          <w:szCs w:val="32"/>
        </w:rPr>
      </w:pPr>
      <w:r w:rsidRPr="005A20E9">
        <w:rPr>
          <w:rFonts w:ascii="黑体" w:eastAsia="黑体" w:hAnsi="Calibri" w:hint="eastAsia"/>
          <w:b/>
          <w:sz w:val="32"/>
          <w:szCs w:val="32"/>
        </w:rPr>
        <w:t xml:space="preserve">第七章</w:t>
      </w:r>
      <w:r w:rsidRPr="005A20E9">
        <w:rPr>
          <w:rFonts w:ascii="黑体" w:eastAsia="黑体" w:hAnsi="Calibri" w:hint="eastAsia"/>
          <w:b/>
          <w:sz w:val="32"/>
          <w:szCs w:val="32"/>
        </w:rPr>
        <w:tab/>
      </w:r>
      <w:r w:rsidRPr="005A20E9">
        <w:rPr>
          <w:rFonts w:ascii="黑体" w:eastAsia="黑体" w:hAnsi="Calibri" w:hint="eastAsia"/>
          <w:b/>
          <w:sz w:val="32"/>
          <w:szCs w:val="32"/>
        </w:rPr>
        <w:t xml:space="preserve">附  则</w:t>
      </w:r>
    </w:p>
    <w:p>
      <w:pPr>
        <w:spacing w:line="576" w:lineRule="exact"/>
        <w:ind w:firstLine="643" w:firstLineChars="200"/>
        <w:rPr>
          <w:rFonts w:ascii="仿宋_GB2312" w:eastAsia="仿宋_GB2312" w:hAnsi="Calibri"/>
          <w:sz w:val="32"/>
          <w:szCs w:val="32"/>
        </w:rPr>
      </w:pPr>
      <w:r w:rsidRPr="005A20E9">
        <w:rPr>
          <w:rFonts w:ascii="楷体_GB2312" w:eastAsia="楷体_GB2312" w:hAnsi="Calibri" w:hint="eastAsia"/>
          <w:b/>
          <w:sz w:val="32"/>
          <w:szCs w:val="32"/>
        </w:rPr>
        <w:t xml:space="preserve">第二十三条  </w:t>
      </w:r>
      <w:r w:rsidRPr="005A20E9">
        <w:rPr>
          <w:rFonts w:ascii="仿宋_GB2312" w:eastAsia="仿宋_GB2312" w:hAnsi="Calibri" w:hint="eastAsia"/>
          <w:sz w:val="32"/>
          <w:szCs w:val="32"/>
        </w:rPr>
        <w:t xml:space="preserve">各校（园）参照本办法制定和完善各校园教职工请假及报备制度，报教育局备案，并严格执行。</w:t>
      </w:r>
    </w:p>
    <w:p>
      <w:pPr>
        <w:spacing w:line="576" w:lineRule="exact"/>
        <w:ind w:firstLine="643" w:firstLineChars="200"/>
        <w:rPr>
          <w:rFonts w:ascii="仿宋_GB2312" w:eastAsia="仿宋_GB2312" w:hAnsi="Calibri"/>
          <w:sz w:val="32"/>
          <w:szCs w:val="32"/>
        </w:rPr>
      </w:pPr>
      <w:r w:rsidRPr="005A20E9">
        <w:rPr>
          <w:rFonts w:ascii="楷体_GB2312" w:eastAsia="楷体_GB2312" w:hAnsi="Calibri" w:hint="eastAsia"/>
          <w:b/>
          <w:sz w:val="32"/>
          <w:szCs w:val="32"/>
        </w:rPr>
        <w:t xml:space="preserve">第二十四条  </w:t>
      </w:r>
      <w:r w:rsidRPr="005A20E9">
        <w:rPr>
          <w:rFonts w:ascii="仿宋_GB2312" w:eastAsia="仿宋_GB2312" w:hAnsi="Calibri" w:hint="eastAsia"/>
          <w:sz w:val="32"/>
          <w:szCs w:val="32"/>
        </w:rPr>
        <w:t xml:space="preserve">本办法自2021年9月1日起执行。《门源县教育系统工作人员请休假管理办法》（门教〔2018〕352号文）同时废止。</w:t>
      </w:r>
    </w:p>
    <w:p>
      <w:pPr>
        <w:spacing w:line="576" w:lineRule="exact"/>
        <w:ind w:firstLine="643" w:firstLineChars="200"/>
        <w:rPr>
          <w:rFonts w:ascii="仿宋_GB2312" w:eastAsia="仿宋_GB2312" w:hAnsi="Calibri"/>
          <w:sz w:val="32"/>
          <w:szCs w:val="32"/>
        </w:rPr>
      </w:pPr>
      <w:r w:rsidRPr="005A20E9">
        <w:rPr>
          <w:rFonts w:ascii="楷体_GB2312" w:eastAsia="楷体_GB2312" w:hAnsi="Calibri" w:hint="eastAsia"/>
          <w:b/>
          <w:sz w:val="32"/>
          <w:szCs w:val="32"/>
        </w:rPr>
        <w:t xml:space="preserve">第二十五条  </w:t>
      </w:r>
      <w:r w:rsidRPr="005A20E9">
        <w:rPr>
          <w:rFonts w:ascii="仿宋_GB2312" w:eastAsia="仿宋_GB2312" w:hAnsi="Calibri" w:hint="eastAsia"/>
          <w:sz w:val="32"/>
          <w:szCs w:val="32"/>
        </w:rPr>
        <w:t xml:space="preserve">本办法由县教育局负责解释。</w:t>
      </w:r>
    </w:p>
    <w:p>
      <w:pPr>
        <w:spacing w:line="576" w:lineRule="exact"/>
        <w:rPr>
          <w:rFonts w:ascii="仿宋_GB2312" w:eastAsia="仿宋_GB2312" w:hAnsi="Calibri"/>
          <w:sz w:val="32"/>
          <w:szCs w:val="32"/>
        </w:rPr>
      </w:pPr>
    </w:p>
    <w:p>
      <w:pPr>
        <w:spacing w:line="576" w:lineRule="exact"/>
        <w:ind w:firstLine="640" w:firstLineChars="200"/>
        <w:rPr>
          <w:rFonts w:ascii="仿宋_GB2312" w:eastAsia="仿宋_GB2312" w:hAnsi="Calibri"/>
          <w:sz w:val="32"/>
          <w:szCs w:val="32"/>
        </w:rPr>
      </w:pPr>
      <w:r w:rsidRPr="005A20E9">
        <w:rPr>
          <w:rFonts w:ascii="仿宋_GB2312" w:eastAsia="仿宋_GB2312" w:hAnsi="Calibri" w:hint="eastAsia"/>
          <w:sz w:val="32"/>
          <w:szCs w:val="32"/>
        </w:rPr>
        <w:t xml:space="preserve">附件：1.</w:t>
      </w:r>
      <w:r w:rsidRPr="005A20E9">
        <w:rPr>
          <w:rFonts w:ascii="仿宋_GB2312" w:eastAsia="仿宋_GB2312" w:hAnsi="Calibri" w:hint="eastAsia"/>
          <w:sz w:val="32"/>
          <w:szCs w:val="32"/>
        </w:rPr>
        <w:t xml:space="preserve">门源县</w:t>
      </w:r>
      <w:r w:rsidRPr="005A20E9">
        <w:rPr>
          <w:rFonts w:ascii="仿宋_GB2312" w:eastAsia="仿宋_GB2312" w:hAnsi="Calibri" w:hint="eastAsia"/>
          <w:sz w:val="32"/>
          <w:szCs w:val="32"/>
        </w:rPr>
        <w:t xml:space="preserve">教育系统干部休假请假报备表</w:t>
      </w:r>
    </w:p>
    <w:p>
      <w:pPr>
        <w:spacing w:line="576" w:lineRule="exact"/>
        <w:ind w:firstLine="1600" w:firstLineChars="500"/>
        <w:rPr>
          <w:rFonts w:ascii="仿宋_GB2312" w:eastAsia="仿宋_GB2312" w:hAnsi="Calibri"/>
          <w:sz w:val="32"/>
          <w:szCs w:val="32"/>
        </w:rPr>
      </w:pPr>
      <w:r w:rsidRPr="005A20E9">
        <w:rPr>
          <w:rFonts w:ascii="仿宋_GB2312" w:eastAsia="仿宋_GB2312" w:hAnsi="Calibri" w:hint="eastAsia"/>
          <w:sz w:val="32"/>
          <w:szCs w:val="32"/>
        </w:rPr>
        <w:t xml:space="preserve">2.</w:t>
      </w:r>
      <w:r w:rsidRPr="005A20E9">
        <w:rPr>
          <w:rFonts w:ascii="仿宋_GB2312" w:eastAsia="仿宋_GB2312" w:hAnsi="Calibri" w:hint="eastAsia"/>
          <w:sz w:val="32"/>
          <w:szCs w:val="32"/>
        </w:rPr>
        <w:t xml:space="preserve">门源县</w:t>
      </w:r>
      <w:r w:rsidRPr="005A20E9">
        <w:rPr>
          <w:rFonts w:ascii="仿宋_GB2312" w:eastAsia="仿宋_GB2312" w:hAnsi="Calibri" w:hint="eastAsia"/>
          <w:sz w:val="32"/>
          <w:szCs w:val="32"/>
        </w:rPr>
        <w:t xml:space="preserve">教育系统干部外出学习考察活动审批单</w:t>
      </w:r>
    </w:p>
    <w:p>
      <w:pPr>
        <w:tabs>
          <w:tab w:val="left" w:pos="7920"/>
        </w:tabs>
        <w:spacing w:line="576" w:lineRule="exact"/>
        <w:ind w:right="924" w:firstLine="1600" w:rightChars="440" w:firstLineChars="500"/>
        <w:rPr>
          <w:rFonts w:ascii="仿宋_GB2312" w:eastAsia="仿宋_GB2312" w:hAnsi="新宋体"/>
          <w:sz w:val="32"/>
          <w:szCs w:val="32"/>
        </w:rPr>
      </w:pPr>
      <w:r w:rsidRPr="005A20E9">
        <w:rPr>
          <w:rFonts w:ascii="仿宋_GB2312" w:eastAsia="仿宋_GB2312" w:hAnsi="新宋体" w:hint="eastAsia"/>
          <w:sz w:val="32"/>
          <w:szCs w:val="32"/>
        </w:rPr>
        <w:t xml:space="preserve">3.中共门源县委办公室关于印发新修订《门源县领导干部请销假管理办法（试行）的通知》</w:t>
      </w:r>
    </w:p>
    <w:p>
      <w:pPr>
        <w:tabs>
          <w:tab w:val="left" w:pos="7920"/>
        </w:tabs>
        <w:spacing w:line="576" w:lineRule="exact"/>
        <w:ind w:right="924" w:firstLine="1600" w:rightChars="440" w:firstLineChars="500"/>
        <w:rPr>
          <w:rFonts w:ascii="仿宋_GB2312" w:eastAsia="仿宋_GB2312" w:hAnsi="新宋体"/>
          <w:sz w:val="32"/>
          <w:szCs w:val="32"/>
        </w:rPr>
      </w:pPr>
      <w:r w:rsidRPr="005A20E9">
        <w:rPr>
          <w:rFonts w:ascii="仿宋_GB2312" w:eastAsia="仿宋_GB2312" w:hAnsi="新宋体" w:hint="eastAsia"/>
          <w:sz w:val="32"/>
          <w:szCs w:val="32"/>
        </w:rPr>
        <w:t xml:space="preserve">4.中共青海省委组织部、青海省人力资源和社会保障厅《关于青海省机关事业单位工作人员病事假期间工资待遇有关问题的通知》</w:t>
      </w:r>
    </w:p>
    <w:p>
      <w:pPr>
        <w:tabs>
          <w:tab w:val="left" w:pos="7920"/>
        </w:tabs>
        <w:spacing w:line="576" w:lineRule="exact"/>
        <w:ind w:right="924" w:rightChars="440"/>
        <w:rPr>
          <w:rFonts w:ascii="仿宋_GB2312" w:eastAsia="仿宋_GB2312" w:hAnsi="新宋体"/>
          <w:sz w:val="32"/>
          <w:szCs w:val="32"/>
        </w:rPr>
      </w:pPr>
    </w:p>
    <w:p>
      <w:pPr>
        <w:tabs>
          <w:tab w:val="left" w:pos="7920"/>
        </w:tabs>
        <w:spacing w:line="576" w:lineRule="exact"/>
        <w:ind w:right="924" w:rightChars="440"/>
        <w:rPr>
          <w:rFonts w:ascii="仿宋_GB2312" w:eastAsia="仿宋_GB2312" w:hAnsi="新宋体"/>
          <w:sz w:val="32"/>
          <w:szCs w:val="32"/>
        </w:rPr>
      </w:pPr>
    </w:p>
    <w:p>
      <w:pPr>
        <w:tabs>
          <w:tab w:val="left" w:pos="7920"/>
        </w:tabs>
        <w:spacing w:line="576" w:lineRule="exact"/>
        <w:ind w:right="924" w:rightChars="440"/>
        <w:rPr>
          <w:rFonts w:ascii="仿宋_GB2312" w:eastAsia="仿宋_GB2312" w:hAnsi="新宋体"/>
          <w:sz w:val="32"/>
          <w:szCs w:val="32"/>
        </w:rPr>
      </w:pPr>
    </w:p>
    <w:p>
      <w:pPr>
        <w:tabs>
          <w:tab w:val="left" w:pos="7920"/>
        </w:tabs>
        <w:spacing w:line="576" w:lineRule="exact"/>
        <w:ind w:right="924" w:rightChars="440"/>
        <w:rPr>
          <w:rFonts w:ascii="仿宋_GB2312" w:eastAsia="仿宋_GB2312" w:hAnsi="新宋体"/>
          <w:sz w:val="32"/>
          <w:szCs w:val="32"/>
        </w:rPr>
      </w:pPr>
    </w:p>
    <w:p>
      <w:pPr>
        <w:tabs>
          <w:tab w:val="left" w:pos="7920"/>
        </w:tabs>
        <w:spacing w:line="576" w:lineRule="exact"/>
        <w:ind w:right="924" w:rightChars="440"/>
        <w:rPr>
          <w:rFonts w:ascii="黑体" w:eastAsia="黑体" w:hAnsi="黑体" w:cs="黑体"/>
          <w:sz w:val="32"/>
          <w:szCs w:val="32"/>
        </w:rPr>
      </w:pPr>
      <w:r w:rsidRPr="005A20E9">
        <w:rPr>
          <w:rFonts w:ascii="黑体" w:eastAsia="黑体" w:hAnsi="黑体" w:cs="黑体" w:hint="eastAsia"/>
          <w:sz w:val="32"/>
          <w:szCs w:val="32"/>
        </w:rPr>
        <w:t xml:space="preserve">附件1</w:t>
      </w:r>
    </w:p>
    <w:p>
      <w:pPr>
        <w:widowControl/>
        <w:spacing w:line="576" w:lineRule="exact"/>
        <w:jc w:val="center"/>
        <w:rPr>
          <w:rFonts w:ascii="方正小标宋简体" w:eastAsia="方正小标宋简体" w:hAnsi="宋体" w:cs="宋体"/>
          <w:b/>
          <w:kern w:val="0"/>
          <w:sz w:val="44"/>
          <w:szCs w:val="44"/>
        </w:rPr>
      </w:pPr>
      <w:r w:rsidRPr="005A20E9">
        <w:rPr>
          <w:rFonts w:ascii="方正小标宋简体" w:eastAsia="方正小标宋简体" w:hAnsi="宋体" w:cs="宋体" w:hint="eastAsia"/>
          <w:b/>
          <w:kern w:val="0"/>
          <w:sz w:val="44"/>
          <w:szCs w:val="44"/>
        </w:rPr>
        <w:t xml:space="preserve">门源县</w:t>
      </w:r>
      <w:r w:rsidRPr="005A20E9">
        <w:rPr>
          <w:rFonts w:ascii="方正小标宋简体" w:eastAsia="方正小标宋简体" w:hAnsi="宋体" w:cs="宋体" w:hint="eastAsia"/>
          <w:b/>
          <w:kern w:val="0"/>
          <w:sz w:val="44"/>
          <w:szCs w:val="44"/>
        </w:rPr>
        <w:t xml:space="preserve">教育系统干部休假请假报备表</w:t>
      </w:r>
    </w:p>
    <w:tbl>
      <w:tblPr>
        <w:tblStyle w:val="TableNormal"/>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5"/>
        <w:gridCol w:w="2313"/>
        <w:gridCol w:w="595"/>
        <w:gridCol w:w="561"/>
        <w:gridCol w:w="3705"/>
      </w:tblGrid>
      <w:tr w:rsidTr="00F10DD1">
        <w:trPr>
          <w:trHeight w:val="621"/>
        </w:trPr>
        <w:tc>
          <w:tcPr>
            <w:tcW w:w="1645" w:type="dxa"/>
            <w:vAlign w:val="center"/>
          </w:tcPr>
          <w:p>
            <w:pPr>
              <w:snapToGrid w:val="0"/>
              <w:spacing w:line="360" w:lineRule="exact"/>
              <w:jc w:val="center"/>
              <w:textAlignment w:val="baseline"/>
              <w:rPr>
                <w:rFonts w:ascii="仿宋_GB2312" w:eastAsia="仿宋_GB2312" w:hAnsi="Calibri"/>
                <w:color w:val="000000"/>
                <w:kern w:val="0"/>
                <w:sz w:val="28"/>
                <w:szCs w:val="28"/>
              </w:rPr>
            </w:pPr>
            <w:r w:rsidRPr="005A20E9">
              <w:rPr>
                <w:rFonts w:ascii="仿宋_GB2312" w:eastAsia="仿宋_GB2312" w:hAnsi="Calibri" w:hint="eastAsia"/>
                <w:color w:val="000000"/>
                <w:kern w:val="0"/>
                <w:sz w:val="28"/>
                <w:szCs w:val="28"/>
              </w:rPr>
              <w:t xml:space="preserve">姓名</w:t>
            </w:r>
          </w:p>
        </w:tc>
        <w:tc>
          <w:tcPr>
            <w:tcW w:w="2313" w:type="dxa"/>
            <w:vAlign w:val="center"/>
          </w:tcPr>
          <w:p>
            <w:pPr>
              <w:snapToGrid w:val="0"/>
              <w:spacing w:line="360" w:lineRule="exact"/>
              <w:jc w:val="center"/>
              <w:textAlignment w:val="baseline"/>
              <w:rPr>
                <w:rFonts w:ascii="仿宋_GB2312" w:eastAsia="仿宋_GB2312" w:hAnsi="Calibri"/>
                <w:color w:val="000000"/>
                <w:kern w:val="0"/>
                <w:sz w:val="28"/>
                <w:szCs w:val="28"/>
              </w:rPr>
            </w:pPr>
          </w:p>
        </w:tc>
        <w:tc>
          <w:tcPr>
            <w:tcW w:w="1156" w:type="dxa"/>
            <w:gridSpan w:val="2"/>
            <w:vAlign w:val="center"/>
          </w:tcPr>
          <w:p>
            <w:pPr>
              <w:snapToGrid w:val="0"/>
              <w:spacing w:line="360" w:lineRule="exact"/>
              <w:jc w:val="center"/>
              <w:textAlignment w:val="baseline"/>
              <w:rPr>
                <w:rFonts w:ascii="仿宋_GB2312" w:eastAsia="仿宋_GB2312" w:hAnsi="Calibri"/>
                <w:color w:val="000000"/>
                <w:kern w:val="0"/>
                <w:sz w:val="28"/>
                <w:szCs w:val="28"/>
              </w:rPr>
            </w:pPr>
            <w:r w:rsidRPr="005A20E9">
              <w:rPr>
                <w:rFonts w:ascii="仿宋_GB2312" w:eastAsia="仿宋_GB2312" w:hAnsi="Calibri" w:hint="eastAsia"/>
                <w:color w:val="000000"/>
                <w:kern w:val="0"/>
                <w:sz w:val="28"/>
                <w:szCs w:val="28"/>
              </w:rPr>
              <w:t xml:space="preserve">单位及职务</w:t>
            </w:r>
          </w:p>
        </w:tc>
        <w:tc>
          <w:tcPr>
            <w:tcW w:w="3705" w:type="dxa"/>
            <w:vAlign w:val="center"/>
          </w:tcPr>
          <w:p>
            <w:pPr>
              <w:snapToGrid w:val="0"/>
              <w:spacing w:line="360" w:lineRule="exact"/>
              <w:jc w:val="center"/>
              <w:textAlignment w:val="baseline"/>
              <w:rPr>
                <w:rFonts w:ascii="仿宋_GB2312" w:eastAsia="仿宋_GB2312" w:hAnsi="Calibri"/>
                <w:color w:val="000000"/>
                <w:kern w:val="0"/>
                <w:sz w:val="28"/>
                <w:szCs w:val="28"/>
              </w:rPr>
            </w:pPr>
          </w:p>
        </w:tc>
      </w:tr>
      <w:tr w:rsidTr="00F10DD1">
        <w:trPr>
          <w:trHeight w:val="701"/>
        </w:trPr>
        <w:tc>
          <w:tcPr>
            <w:tcW w:w="1645" w:type="dxa"/>
            <w:vAlign w:val="center"/>
          </w:tcPr>
          <w:p>
            <w:pPr>
              <w:snapToGrid w:val="0"/>
              <w:spacing w:line="360" w:lineRule="exact"/>
              <w:jc w:val="center"/>
              <w:textAlignment w:val="baseline"/>
              <w:rPr>
                <w:rFonts w:ascii="仿宋_GB2312" w:eastAsia="仿宋_GB2312" w:hAnsi="Calibri"/>
                <w:color w:val="000000"/>
                <w:kern w:val="0"/>
                <w:sz w:val="28"/>
                <w:szCs w:val="28"/>
              </w:rPr>
            </w:pPr>
            <w:r w:rsidRPr="005A20E9">
              <w:rPr>
                <w:rFonts w:ascii="仿宋_GB2312" w:eastAsia="仿宋_GB2312" w:hAnsi="Calibri" w:hint="eastAsia"/>
                <w:color w:val="000000"/>
                <w:kern w:val="0"/>
                <w:sz w:val="28"/>
                <w:szCs w:val="28"/>
              </w:rPr>
              <w:t xml:space="preserve">去向</w:t>
            </w:r>
          </w:p>
        </w:tc>
        <w:tc>
          <w:tcPr>
            <w:tcW w:w="7174" w:type="dxa"/>
            <w:gridSpan w:val="4"/>
            <w:vAlign w:val="center"/>
          </w:tcPr>
          <w:p>
            <w:pPr>
              <w:tabs>
                <w:tab w:val="left" w:pos="1416"/>
              </w:tabs>
              <w:snapToGrid w:val="0"/>
              <w:spacing w:line="360" w:lineRule="exact"/>
              <w:jc w:val="center"/>
              <w:textAlignment w:val="baseline"/>
              <w:rPr>
                <w:rFonts w:ascii="仿宋_GB2312" w:eastAsia="仿宋_GB2312" w:hAnsi="Calibri"/>
                <w:color w:val="000000"/>
                <w:kern w:val="0"/>
                <w:sz w:val="28"/>
                <w:szCs w:val="28"/>
              </w:rPr>
            </w:pPr>
          </w:p>
        </w:tc>
      </w:tr>
      <w:tr w:rsidTr="00F10DD1">
        <w:trPr>
          <w:trHeight w:val="673"/>
        </w:trPr>
        <w:tc>
          <w:tcPr>
            <w:tcW w:w="1645" w:type="dxa"/>
            <w:vAlign w:val="center"/>
          </w:tcPr>
          <w:p>
            <w:pPr>
              <w:snapToGrid w:val="0"/>
              <w:spacing w:line="360" w:lineRule="exact"/>
              <w:jc w:val="center"/>
              <w:textAlignment w:val="baseline"/>
              <w:rPr>
                <w:rFonts w:ascii="仿宋_GB2312" w:eastAsia="仿宋_GB2312" w:hAnsi="Calibri"/>
                <w:color w:val="000000"/>
                <w:kern w:val="0"/>
                <w:sz w:val="28"/>
                <w:szCs w:val="28"/>
              </w:rPr>
            </w:pPr>
            <w:r w:rsidRPr="005A20E9">
              <w:rPr>
                <w:rFonts w:ascii="仿宋_GB2312" w:eastAsia="仿宋_GB2312" w:hAnsi="Calibri" w:hint="eastAsia"/>
                <w:color w:val="000000"/>
                <w:kern w:val="0"/>
                <w:sz w:val="28"/>
                <w:szCs w:val="28"/>
              </w:rPr>
              <w:t xml:space="preserve">往返时间</w:t>
            </w:r>
          </w:p>
        </w:tc>
        <w:tc>
          <w:tcPr>
            <w:tcW w:w="7174" w:type="dxa"/>
            <w:gridSpan w:val="4"/>
            <w:vAlign w:val="center"/>
          </w:tcPr>
          <w:p>
            <w:pPr>
              <w:snapToGrid w:val="0"/>
              <w:spacing w:line="360" w:lineRule="exact"/>
              <w:jc w:val="center"/>
              <w:textAlignment w:val="baseline"/>
              <w:rPr>
                <w:rFonts w:ascii="仿宋_GB2312" w:eastAsia="仿宋_GB2312" w:hAnsi="Calibri"/>
                <w:color w:val="000000"/>
                <w:kern w:val="0"/>
                <w:sz w:val="28"/>
                <w:szCs w:val="28"/>
              </w:rPr>
            </w:pPr>
          </w:p>
        </w:tc>
      </w:tr>
      <w:tr w:rsidTr="00F10DD1">
        <w:trPr>
          <w:trHeight w:val="608"/>
        </w:trPr>
        <w:tc>
          <w:tcPr>
            <w:tcW w:w="1645" w:type="dxa"/>
            <w:vAlign w:val="center"/>
          </w:tcPr>
          <w:p>
            <w:pPr>
              <w:snapToGrid w:val="0"/>
              <w:spacing w:line="360" w:lineRule="exact"/>
              <w:jc w:val="center"/>
              <w:textAlignment w:val="baseline"/>
              <w:rPr>
                <w:rFonts w:ascii="仿宋_GB2312" w:eastAsia="仿宋_GB2312" w:hAnsi="Calibri"/>
                <w:color w:val="000000"/>
                <w:kern w:val="0"/>
                <w:sz w:val="28"/>
                <w:szCs w:val="28"/>
              </w:rPr>
            </w:pPr>
            <w:r w:rsidRPr="005A20E9">
              <w:rPr>
                <w:rFonts w:ascii="仿宋_GB2312" w:eastAsia="仿宋_GB2312" w:hAnsi="Calibri" w:hint="eastAsia"/>
                <w:color w:val="000000"/>
                <w:kern w:val="0"/>
                <w:sz w:val="28"/>
                <w:szCs w:val="28"/>
              </w:rPr>
              <w:t xml:space="preserve">事由</w:t>
            </w:r>
          </w:p>
        </w:tc>
        <w:tc>
          <w:tcPr>
            <w:tcW w:w="7174" w:type="dxa"/>
            <w:gridSpan w:val="4"/>
            <w:vAlign w:val="center"/>
          </w:tcPr>
          <w:p>
            <w:pPr>
              <w:snapToGrid w:val="0"/>
              <w:spacing w:line="360" w:lineRule="exact"/>
              <w:jc w:val="center"/>
              <w:textAlignment w:val="baseline"/>
              <w:rPr>
                <w:rFonts w:ascii="仿宋_GB2312" w:eastAsia="仿宋_GB2312" w:hAnsi="Calibri"/>
                <w:color w:val="000000"/>
                <w:kern w:val="0"/>
                <w:sz w:val="28"/>
                <w:szCs w:val="28"/>
              </w:rPr>
            </w:pPr>
          </w:p>
        </w:tc>
      </w:tr>
      <w:tr w:rsidTr="00F10DD1">
        <w:trPr>
          <w:trHeight w:val="690"/>
        </w:trPr>
        <w:tc>
          <w:tcPr>
            <w:tcW w:w="1645" w:type="dxa"/>
            <w:vAlign w:val="center"/>
          </w:tcPr>
          <w:p>
            <w:pPr>
              <w:snapToGrid w:val="0"/>
              <w:spacing w:line="360" w:lineRule="exact"/>
              <w:jc w:val="center"/>
              <w:textAlignment w:val="baseline"/>
              <w:rPr>
                <w:rFonts w:ascii="仿宋_GB2312" w:eastAsia="仿宋_GB2312" w:hAnsi="Calibri"/>
                <w:color w:val="000000"/>
                <w:kern w:val="0"/>
                <w:sz w:val="28"/>
                <w:szCs w:val="28"/>
              </w:rPr>
            </w:pPr>
            <w:r w:rsidRPr="005A20E9">
              <w:rPr>
                <w:rFonts w:ascii="仿宋_GB2312" w:eastAsia="仿宋_GB2312" w:hAnsi="Calibri" w:hint="eastAsia"/>
                <w:color w:val="000000"/>
                <w:kern w:val="0"/>
                <w:sz w:val="28"/>
                <w:szCs w:val="28"/>
              </w:rPr>
              <w:t xml:space="preserve">联系方式</w:t>
            </w:r>
          </w:p>
        </w:tc>
        <w:tc>
          <w:tcPr>
            <w:tcW w:w="7174" w:type="dxa"/>
            <w:gridSpan w:val="4"/>
            <w:vAlign w:val="center"/>
          </w:tcPr>
          <w:p>
            <w:pPr>
              <w:snapToGrid w:val="0"/>
              <w:spacing w:line="360" w:lineRule="exact"/>
              <w:jc w:val="center"/>
              <w:textAlignment w:val="baseline"/>
              <w:rPr>
                <w:rFonts w:ascii="仿宋_GB2312" w:eastAsia="仿宋_GB2312" w:hAnsi="Calibri"/>
                <w:color w:val="000000"/>
                <w:kern w:val="0"/>
                <w:sz w:val="28"/>
                <w:szCs w:val="28"/>
              </w:rPr>
            </w:pPr>
          </w:p>
        </w:tc>
      </w:tr>
      <w:tr w:rsidTr="00F10DD1">
        <w:trPr>
          <w:trHeight w:val="624"/>
        </w:trPr>
        <w:tc>
          <w:tcPr>
            <w:tcW w:w="1645" w:type="dxa"/>
            <w:vMerge w:val="restart"/>
            <w:vAlign w:val="center"/>
          </w:tcPr>
          <w:p>
            <w:pPr>
              <w:snapToGrid w:val="0"/>
              <w:spacing w:line="360" w:lineRule="exact"/>
              <w:jc w:val="center"/>
              <w:textAlignment w:val="baseline"/>
              <w:rPr>
                <w:rFonts w:ascii="仿宋_GB2312" w:eastAsia="仿宋_GB2312" w:hAnsi="Calibri"/>
                <w:color w:val="000000"/>
                <w:kern w:val="0"/>
                <w:sz w:val="28"/>
                <w:szCs w:val="28"/>
              </w:rPr>
            </w:pPr>
            <w:r w:rsidRPr="005A20E9">
              <w:rPr>
                <w:rFonts w:ascii="仿宋_GB2312" w:eastAsia="仿宋_GB2312" w:hAnsi="Calibri" w:hint="eastAsia"/>
                <w:color w:val="000000"/>
                <w:kern w:val="0"/>
                <w:sz w:val="28"/>
                <w:szCs w:val="28"/>
              </w:rPr>
              <w:t xml:space="preserve">外出期间</w:t>
            </w:r>
          </w:p>
          <w:p>
            <w:pPr>
              <w:snapToGrid w:val="0"/>
              <w:spacing w:line="360" w:lineRule="exact"/>
              <w:jc w:val="center"/>
              <w:textAlignment w:val="baseline"/>
              <w:rPr>
                <w:rFonts w:ascii="仿宋_GB2312" w:eastAsia="仿宋_GB2312" w:hAnsi="Calibri"/>
                <w:color w:val="000000"/>
                <w:kern w:val="0"/>
                <w:sz w:val="28"/>
                <w:szCs w:val="28"/>
              </w:rPr>
            </w:pPr>
            <w:r w:rsidRPr="005A20E9">
              <w:rPr>
                <w:rFonts w:ascii="仿宋_GB2312" w:eastAsia="仿宋_GB2312" w:hAnsi="Calibri" w:hint="eastAsia"/>
                <w:color w:val="000000"/>
                <w:kern w:val="0"/>
                <w:sz w:val="28"/>
                <w:szCs w:val="28"/>
              </w:rPr>
              <w:t xml:space="preserve">主持本校（园）、</w:t>
            </w:r>
          </w:p>
          <w:p>
            <w:pPr>
              <w:snapToGrid w:val="0"/>
              <w:spacing w:line="360" w:lineRule="exact"/>
              <w:jc w:val="center"/>
              <w:textAlignment w:val="baseline"/>
              <w:rPr>
                <w:rFonts w:ascii="仿宋_GB2312" w:eastAsia="仿宋_GB2312" w:hAnsi="Calibri"/>
                <w:color w:val="000000"/>
                <w:kern w:val="0"/>
                <w:sz w:val="28"/>
                <w:szCs w:val="28"/>
              </w:rPr>
            </w:pPr>
            <w:r w:rsidRPr="005A20E9">
              <w:rPr>
                <w:rFonts w:ascii="仿宋_GB2312" w:eastAsia="仿宋_GB2312" w:hAnsi="Calibri" w:hint="eastAsia"/>
                <w:color w:val="000000"/>
                <w:kern w:val="0"/>
                <w:sz w:val="28"/>
                <w:szCs w:val="28"/>
              </w:rPr>
              <w:t xml:space="preserve">本科室</w:t>
            </w:r>
          </w:p>
          <w:p>
            <w:pPr>
              <w:snapToGrid w:val="0"/>
              <w:spacing w:line="360" w:lineRule="exact"/>
              <w:jc w:val="center"/>
              <w:textAlignment w:val="baseline"/>
              <w:rPr>
                <w:rFonts w:ascii="仿宋_GB2312" w:eastAsia="仿宋_GB2312" w:hAnsi="Calibri"/>
                <w:color w:val="000000"/>
                <w:kern w:val="0"/>
                <w:sz w:val="28"/>
                <w:szCs w:val="28"/>
              </w:rPr>
            </w:pPr>
            <w:r w:rsidRPr="005A20E9">
              <w:rPr>
                <w:rFonts w:ascii="仿宋_GB2312" w:eastAsia="仿宋_GB2312" w:hAnsi="Calibri" w:hint="eastAsia"/>
                <w:color w:val="000000"/>
                <w:kern w:val="0"/>
                <w:sz w:val="28"/>
                <w:szCs w:val="28"/>
              </w:rPr>
              <w:t xml:space="preserve">工作干部</w:t>
            </w:r>
          </w:p>
        </w:tc>
        <w:tc>
          <w:tcPr>
            <w:tcW w:w="3469" w:type="dxa"/>
            <w:gridSpan w:val="3"/>
            <w:vAlign w:val="center"/>
          </w:tcPr>
          <w:p>
            <w:pPr>
              <w:snapToGrid w:val="0"/>
              <w:spacing w:line="360" w:lineRule="exact"/>
              <w:jc w:val="left"/>
              <w:textAlignment w:val="baseline"/>
              <w:rPr>
                <w:rFonts w:ascii="仿宋_GB2312" w:eastAsia="仿宋_GB2312" w:hAnsi="Calibri"/>
                <w:color w:val="000000"/>
                <w:kern w:val="0"/>
                <w:sz w:val="28"/>
                <w:szCs w:val="28"/>
              </w:rPr>
            </w:pPr>
            <w:r w:rsidRPr="005A20E9">
              <w:rPr>
                <w:rFonts w:ascii="仿宋_GB2312" w:eastAsia="仿宋_GB2312" w:hAnsi="Calibri" w:hint="eastAsia"/>
                <w:color w:val="000000"/>
                <w:kern w:val="0"/>
                <w:sz w:val="28"/>
                <w:szCs w:val="28"/>
              </w:rPr>
              <w:t xml:space="preserve">姓名：</w:t>
            </w:r>
          </w:p>
        </w:tc>
        <w:tc>
          <w:tcPr>
            <w:tcW w:w="3705" w:type="dxa"/>
            <w:vAlign w:val="center"/>
          </w:tcPr>
          <w:p>
            <w:pPr>
              <w:snapToGrid w:val="0"/>
              <w:spacing w:line="360" w:lineRule="exact"/>
              <w:jc w:val="left"/>
              <w:textAlignment w:val="baseline"/>
              <w:rPr>
                <w:rFonts w:ascii="仿宋_GB2312" w:eastAsia="仿宋_GB2312" w:hAnsi="Calibri"/>
                <w:color w:val="000000"/>
                <w:kern w:val="0"/>
                <w:sz w:val="28"/>
                <w:szCs w:val="28"/>
              </w:rPr>
            </w:pPr>
            <w:r w:rsidRPr="005A20E9">
              <w:rPr>
                <w:rFonts w:ascii="仿宋_GB2312" w:eastAsia="仿宋_GB2312" w:hAnsi="Calibri" w:hint="eastAsia"/>
                <w:color w:val="000000"/>
                <w:kern w:val="0"/>
                <w:sz w:val="28"/>
                <w:szCs w:val="28"/>
              </w:rPr>
              <w:t xml:space="preserve">职务：</w:t>
            </w:r>
          </w:p>
        </w:tc>
      </w:tr>
      <w:tr w:rsidTr="00F10DD1">
        <w:trPr>
          <w:trHeight w:val="1283"/>
        </w:trPr>
        <w:tc>
          <w:tcPr>
            <w:tcW w:w="1645" w:type="dxa"/>
            <w:vMerge/>
            <w:vAlign w:val="center"/>
          </w:tcPr>
          <w:p>
            <w:pPr>
              <w:snapToGrid w:val="0"/>
              <w:spacing w:line="360" w:lineRule="exact"/>
              <w:jc w:val="center"/>
              <w:textAlignment w:val="baseline"/>
              <w:rPr>
                <w:rFonts w:ascii="仿宋_GB2312" w:eastAsia="仿宋_GB2312" w:hAnsi="Calibri"/>
                <w:color w:val="000000"/>
                <w:kern w:val="0"/>
                <w:sz w:val="28"/>
                <w:szCs w:val="28"/>
              </w:rPr>
            </w:pPr>
          </w:p>
        </w:tc>
        <w:tc>
          <w:tcPr>
            <w:tcW w:w="3469" w:type="dxa"/>
            <w:gridSpan w:val="3"/>
            <w:vAlign w:val="center"/>
          </w:tcPr>
          <w:p>
            <w:pPr>
              <w:snapToGrid w:val="0"/>
              <w:spacing w:line="360" w:lineRule="exact"/>
              <w:jc w:val="left"/>
              <w:textAlignment w:val="baseline"/>
              <w:rPr>
                <w:rFonts w:ascii="仿宋_GB2312" w:eastAsia="仿宋_GB2312" w:hAnsi="Calibri"/>
                <w:color w:val="000000"/>
                <w:kern w:val="0"/>
                <w:sz w:val="28"/>
                <w:szCs w:val="28"/>
              </w:rPr>
            </w:pPr>
            <w:r w:rsidRPr="005A20E9">
              <w:rPr>
                <w:rFonts w:ascii="仿宋_GB2312" w:eastAsia="仿宋_GB2312" w:hAnsi="Calibri" w:hint="eastAsia"/>
                <w:color w:val="000000"/>
                <w:kern w:val="0"/>
                <w:sz w:val="28"/>
                <w:szCs w:val="28"/>
              </w:rPr>
              <w:t xml:space="preserve">电话（办）：</w:t>
            </w:r>
          </w:p>
          <w:p>
            <w:pPr>
              <w:snapToGrid w:val="0"/>
              <w:spacing w:line="360" w:lineRule="exact"/>
              <w:jc w:val="left"/>
              <w:textAlignment w:val="baseline"/>
              <w:rPr>
                <w:rFonts w:ascii="仿宋_GB2312" w:eastAsia="仿宋_GB2312" w:hAnsi="Calibri"/>
                <w:color w:val="000000"/>
                <w:kern w:val="0"/>
                <w:sz w:val="28"/>
                <w:szCs w:val="28"/>
              </w:rPr>
            </w:pPr>
            <w:r w:rsidRPr="005A20E9">
              <w:rPr>
                <w:rFonts w:ascii="仿宋_GB2312" w:eastAsia="仿宋_GB2312" w:hAnsi="Calibri" w:hint="eastAsia"/>
                <w:color w:val="000000"/>
                <w:kern w:val="0"/>
                <w:sz w:val="28"/>
                <w:szCs w:val="28"/>
              </w:rPr>
              <w:t xml:space="preserve">电话（宅）：</w:t>
            </w:r>
          </w:p>
        </w:tc>
        <w:tc>
          <w:tcPr>
            <w:tcW w:w="3705" w:type="dxa"/>
            <w:vAlign w:val="center"/>
          </w:tcPr>
          <w:p>
            <w:pPr>
              <w:snapToGrid w:val="0"/>
              <w:spacing w:line="360" w:lineRule="exact"/>
              <w:jc w:val="left"/>
              <w:textAlignment w:val="baseline"/>
              <w:rPr>
                <w:rFonts w:ascii="仿宋_GB2312" w:eastAsia="仿宋_GB2312" w:hAnsi="Calibri"/>
                <w:color w:val="000000"/>
                <w:kern w:val="0"/>
                <w:sz w:val="28"/>
                <w:szCs w:val="28"/>
              </w:rPr>
            </w:pPr>
            <w:r w:rsidRPr="005A20E9">
              <w:rPr>
                <w:rFonts w:ascii="仿宋_GB2312" w:eastAsia="仿宋_GB2312" w:hAnsi="Calibri" w:hint="eastAsia"/>
                <w:color w:val="000000"/>
                <w:kern w:val="0"/>
                <w:sz w:val="28"/>
                <w:szCs w:val="28"/>
              </w:rPr>
              <w:t xml:space="preserve">手机：</w:t>
            </w:r>
          </w:p>
        </w:tc>
      </w:tr>
      <w:tr w:rsidTr="00F10DD1">
        <w:trPr>
          <w:trHeight w:val="905"/>
        </w:trPr>
        <w:tc>
          <w:tcPr>
            <w:tcW w:w="1645" w:type="dxa"/>
            <w:vAlign w:val="center"/>
          </w:tcPr>
          <w:p>
            <w:pPr>
              <w:snapToGrid w:val="0"/>
              <w:spacing w:line="360" w:lineRule="exact"/>
              <w:jc w:val="center"/>
              <w:textAlignment w:val="baseline"/>
              <w:rPr>
                <w:rFonts w:ascii="仿宋_GB2312" w:eastAsia="仿宋_GB2312" w:hAnsi="Calibri"/>
                <w:color w:val="000000"/>
                <w:kern w:val="0"/>
                <w:sz w:val="28"/>
                <w:szCs w:val="28"/>
              </w:rPr>
            </w:pPr>
            <w:r w:rsidRPr="005A20E9">
              <w:rPr>
                <w:rFonts w:ascii="仿宋_GB2312" w:eastAsia="仿宋_GB2312" w:hAnsi="Calibri" w:hint="eastAsia"/>
                <w:color w:val="000000"/>
                <w:kern w:val="0"/>
                <w:sz w:val="28"/>
                <w:szCs w:val="28"/>
              </w:rPr>
              <w:t xml:space="preserve">其他需要说明的事项</w:t>
            </w:r>
          </w:p>
        </w:tc>
        <w:tc>
          <w:tcPr>
            <w:tcW w:w="7174" w:type="dxa"/>
            <w:gridSpan w:val="4"/>
            <w:vAlign w:val="center"/>
          </w:tcPr>
          <w:p>
            <w:pPr>
              <w:snapToGrid w:val="0"/>
              <w:spacing w:line="360" w:lineRule="exact"/>
              <w:jc w:val="center"/>
              <w:textAlignment w:val="baseline"/>
              <w:rPr>
                <w:rFonts w:ascii="仿宋_GB2312" w:eastAsia="仿宋_GB2312" w:hAnsi="Calibri"/>
                <w:color w:val="000000"/>
                <w:kern w:val="0"/>
                <w:sz w:val="28"/>
                <w:szCs w:val="28"/>
              </w:rPr>
            </w:pPr>
          </w:p>
        </w:tc>
      </w:tr>
      <w:tr w:rsidTr="00F10DD1">
        <w:trPr>
          <w:trHeight w:val="2102"/>
        </w:trPr>
        <w:tc>
          <w:tcPr>
            <w:tcW w:w="3958" w:type="dxa"/>
            <w:gridSpan w:val="2"/>
            <w:vAlign w:val="center"/>
          </w:tcPr>
          <w:p>
            <w:pPr>
              <w:snapToGrid w:val="0"/>
              <w:spacing w:line="360" w:lineRule="exact"/>
              <w:jc w:val="left"/>
              <w:textAlignment w:val="baseline"/>
              <w:rPr>
                <w:rFonts w:ascii="仿宋_GB2312" w:eastAsia="仿宋_GB2312" w:hAnsi="Calibri"/>
                <w:color w:val="000000"/>
                <w:kern w:val="0"/>
                <w:sz w:val="28"/>
                <w:szCs w:val="28"/>
              </w:rPr>
            </w:pPr>
            <w:r w:rsidRPr="005A20E9">
              <w:rPr>
                <w:rFonts w:ascii="仿宋_GB2312" w:eastAsia="仿宋_GB2312" w:hAnsi="Calibri" w:hint="eastAsia"/>
                <w:color w:val="000000"/>
                <w:kern w:val="0"/>
                <w:sz w:val="28"/>
                <w:szCs w:val="28"/>
              </w:rPr>
              <w:t xml:space="preserve">本人签名：</w:t>
            </w:r>
          </w:p>
          <w:p>
            <w:pPr>
              <w:snapToGrid w:val="0"/>
              <w:spacing w:line="360" w:lineRule="exact"/>
              <w:jc w:val="left"/>
              <w:textAlignment w:val="baseline"/>
              <w:rPr>
                <w:rFonts w:ascii="仿宋_GB2312" w:eastAsia="仿宋_GB2312" w:hAnsi="Calibri"/>
                <w:color w:val="000000"/>
                <w:kern w:val="0"/>
                <w:sz w:val="28"/>
                <w:szCs w:val="28"/>
              </w:rPr>
            </w:pPr>
          </w:p>
          <w:p>
            <w:pPr>
              <w:snapToGrid w:val="0"/>
              <w:spacing w:line="360" w:lineRule="exact"/>
              <w:ind w:firstLine="2660" w:firstLineChars="950"/>
              <w:jc w:val="left"/>
              <w:textAlignment w:val="baseline"/>
              <w:rPr>
                <w:rFonts w:ascii="仿宋_GB2312" w:eastAsia="仿宋_GB2312" w:hAnsi="Calibri"/>
                <w:color w:val="000000"/>
                <w:kern w:val="0"/>
                <w:sz w:val="28"/>
                <w:szCs w:val="28"/>
              </w:rPr>
            </w:pPr>
          </w:p>
          <w:p>
            <w:pPr>
              <w:snapToGrid w:val="0"/>
              <w:spacing w:line="360" w:lineRule="exact"/>
              <w:ind w:firstLine="1669" w:firstLineChars="596"/>
              <w:jc w:val="left"/>
              <w:textAlignment w:val="baseline"/>
              <w:rPr>
                <w:rFonts w:ascii="仿宋_GB2312" w:eastAsia="仿宋_GB2312" w:hAnsi="Calibri"/>
                <w:color w:val="000000"/>
                <w:kern w:val="0"/>
                <w:sz w:val="28"/>
                <w:szCs w:val="28"/>
              </w:rPr>
            </w:pPr>
            <w:r w:rsidRPr="005A20E9">
              <w:rPr>
                <w:rFonts w:ascii="仿宋_GB2312" w:eastAsia="仿宋_GB2312" w:hAnsi="Calibri" w:hint="eastAsia"/>
                <w:color w:val="000000"/>
                <w:kern w:val="0"/>
                <w:sz w:val="28"/>
                <w:szCs w:val="28"/>
              </w:rPr>
              <w:t xml:space="preserve">年    月   日</w:t>
            </w:r>
          </w:p>
        </w:tc>
        <w:tc>
          <w:tcPr>
            <w:tcW w:w="4861" w:type="dxa"/>
            <w:gridSpan w:val="3"/>
            <w:vAlign w:val="center"/>
          </w:tcPr>
          <w:p>
            <w:pPr>
              <w:snapToGrid w:val="0"/>
              <w:spacing w:line="360" w:lineRule="exact"/>
              <w:jc w:val="left"/>
              <w:textAlignment w:val="baseline"/>
              <w:rPr>
                <w:rFonts w:ascii="仿宋_GB2312" w:eastAsia="仿宋_GB2312" w:hAnsi="Calibri"/>
                <w:color w:val="000000"/>
                <w:kern w:val="0"/>
                <w:sz w:val="28"/>
                <w:szCs w:val="28"/>
              </w:rPr>
            </w:pPr>
            <w:r w:rsidRPr="005A20E9">
              <w:rPr>
                <w:rFonts w:ascii="仿宋_GB2312" w:eastAsia="仿宋_GB2312" w:hAnsi="Calibri" w:hint="eastAsia"/>
                <w:color w:val="000000"/>
                <w:kern w:val="0"/>
                <w:sz w:val="28"/>
                <w:szCs w:val="28"/>
              </w:rPr>
              <w:t xml:space="preserve">本单位意见：</w:t>
            </w:r>
          </w:p>
          <w:p>
            <w:pPr>
              <w:snapToGrid w:val="0"/>
              <w:spacing w:line="360" w:lineRule="exact"/>
              <w:jc w:val="left"/>
              <w:textAlignment w:val="baseline"/>
              <w:rPr>
                <w:rFonts w:ascii="仿宋_GB2312" w:eastAsia="仿宋_GB2312" w:hAnsi="Calibri"/>
                <w:color w:val="000000"/>
                <w:kern w:val="0"/>
                <w:sz w:val="28"/>
                <w:szCs w:val="28"/>
              </w:rPr>
            </w:pPr>
          </w:p>
          <w:p>
            <w:pPr>
              <w:snapToGrid w:val="0"/>
              <w:spacing w:line="360" w:lineRule="exact"/>
              <w:ind w:firstLine="2520" w:firstLineChars="900"/>
              <w:jc w:val="left"/>
              <w:textAlignment w:val="baseline"/>
              <w:rPr>
                <w:rFonts w:ascii="仿宋_GB2312" w:eastAsia="仿宋_GB2312" w:hAnsi="Calibri"/>
                <w:color w:val="000000"/>
                <w:kern w:val="0"/>
                <w:sz w:val="28"/>
                <w:szCs w:val="28"/>
              </w:rPr>
            </w:pPr>
            <w:r w:rsidRPr="005A20E9">
              <w:rPr>
                <w:rFonts w:ascii="仿宋_GB2312" w:eastAsia="仿宋_GB2312" w:hAnsi="Calibri" w:hint="eastAsia"/>
                <w:color w:val="000000"/>
                <w:kern w:val="0"/>
                <w:sz w:val="28"/>
                <w:szCs w:val="28"/>
              </w:rPr>
              <w:t xml:space="preserve">（盖章）</w:t>
            </w:r>
          </w:p>
          <w:p>
            <w:pPr>
              <w:snapToGrid w:val="0"/>
              <w:spacing w:line="360" w:lineRule="exact"/>
              <w:ind w:firstLine="2240" w:firstLineChars="800"/>
              <w:jc w:val="left"/>
              <w:textAlignment w:val="baseline"/>
              <w:rPr>
                <w:rFonts w:ascii="仿宋_GB2312" w:eastAsia="仿宋_GB2312" w:hAnsi="Calibri"/>
                <w:color w:val="000000"/>
                <w:kern w:val="0"/>
                <w:sz w:val="28"/>
                <w:szCs w:val="28"/>
              </w:rPr>
            </w:pPr>
            <w:r w:rsidRPr="005A20E9">
              <w:rPr>
                <w:rFonts w:ascii="仿宋_GB2312" w:eastAsia="仿宋_GB2312" w:hAnsi="Calibri" w:hint="eastAsia"/>
                <w:color w:val="000000"/>
                <w:kern w:val="0"/>
                <w:sz w:val="28"/>
                <w:szCs w:val="28"/>
              </w:rPr>
              <w:t xml:space="preserve">年    月   日</w:t>
            </w:r>
          </w:p>
        </w:tc>
      </w:tr>
      <w:tr w:rsidTr="00F10DD1">
        <w:trPr>
          <w:trHeight w:val="720"/>
        </w:trPr>
        <w:tc>
          <w:tcPr>
            <w:tcW w:w="8819" w:type="dxa"/>
            <w:gridSpan w:val="5"/>
            <w:vAlign w:val="center"/>
          </w:tcPr>
          <w:p>
            <w:pPr>
              <w:snapToGrid w:val="0"/>
              <w:spacing w:line="360" w:lineRule="exact"/>
              <w:jc w:val="left"/>
              <w:textAlignment w:val="baseline"/>
              <w:rPr>
                <w:rFonts w:ascii="仿宋_GB2312" w:eastAsia="仿宋_GB2312" w:hAnsi="Calibri"/>
                <w:color w:val="000000"/>
                <w:kern w:val="0"/>
                <w:sz w:val="28"/>
                <w:szCs w:val="28"/>
              </w:rPr>
            </w:pPr>
            <w:r w:rsidRPr="005A20E9">
              <w:rPr>
                <w:rFonts w:ascii="仿宋_GB2312" w:eastAsia="仿宋_GB2312" w:hAnsi="Calibri" w:hint="eastAsia"/>
                <w:color w:val="000000"/>
                <w:kern w:val="0"/>
                <w:sz w:val="28"/>
                <w:szCs w:val="28"/>
              </w:rPr>
              <w:t xml:space="preserve">教育局分管领导意见：</w:t>
            </w:r>
          </w:p>
        </w:tc>
      </w:tr>
      <w:tr w:rsidTr="00F10DD1">
        <w:trPr>
          <w:trHeight w:val="709"/>
        </w:trPr>
        <w:tc>
          <w:tcPr>
            <w:tcW w:w="8819" w:type="dxa"/>
            <w:gridSpan w:val="5"/>
            <w:vAlign w:val="center"/>
          </w:tcPr>
          <w:p>
            <w:pPr>
              <w:snapToGrid w:val="0"/>
              <w:spacing w:line="360" w:lineRule="exact"/>
              <w:jc w:val="left"/>
              <w:textAlignment w:val="baseline"/>
              <w:rPr>
                <w:rFonts w:ascii="仿宋_GB2312" w:eastAsia="仿宋_GB2312" w:hAnsi="Calibri"/>
                <w:color w:val="000000"/>
                <w:kern w:val="0"/>
                <w:sz w:val="28"/>
                <w:szCs w:val="28"/>
              </w:rPr>
            </w:pPr>
            <w:r w:rsidRPr="005A20E9">
              <w:rPr>
                <w:rFonts w:ascii="仿宋_GB2312" w:eastAsia="仿宋_GB2312" w:hAnsi="Calibri" w:hint="eastAsia"/>
                <w:color w:val="000000"/>
                <w:kern w:val="0"/>
                <w:sz w:val="28"/>
                <w:szCs w:val="28"/>
              </w:rPr>
              <w:t xml:space="preserve">教育局党组书记、局长意见：</w:t>
            </w:r>
          </w:p>
        </w:tc>
      </w:tr>
      <w:tr w:rsidTr="00F10DD1">
        <w:trPr>
          <w:trHeight w:val="698"/>
        </w:trPr>
        <w:tc>
          <w:tcPr>
            <w:tcW w:w="1645" w:type="dxa"/>
            <w:vAlign w:val="center"/>
          </w:tcPr>
          <w:p>
            <w:pPr>
              <w:snapToGrid w:val="0"/>
              <w:spacing w:line="360" w:lineRule="exact"/>
              <w:jc w:val="left"/>
              <w:textAlignment w:val="baseline"/>
              <w:rPr>
                <w:rFonts w:ascii="仿宋_GB2312" w:eastAsia="仿宋_GB2312" w:hAnsi="Calibri"/>
                <w:color w:val="000000"/>
                <w:kern w:val="0"/>
                <w:sz w:val="28"/>
                <w:szCs w:val="28"/>
              </w:rPr>
            </w:pPr>
            <w:r w:rsidRPr="005A20E9">
              <w:rPr>
                <w:rFonts w:ascii="仿宋_GB2312" w:eastAsia="仿宋_GB2312" w:hAnsi="Calibri" w:hint="eastAsia"/>
                <w:color w:val="000000"/>
                <w:kern w:val="0"/>
                <w:sz w:val="28"/>
                <w:szCs w:val="28"/>
              </w:rPr>
              <w:t xml:space="preserve">销假时间</w:t>
            </w:r>
          </w:p>
        </w:tc>
        <w:tc>
          <w:tcPr>
            <w:tcW w:w="2908" w:type="dxa"/>
            <w:gridSpan w:val="2"/>
            <w:vAlign w:val="center"/>
          </w:tcPr>
          <w:p>
            <w:pPr>
              <w:tabs>
                <w:tab w:val="center" w:pos="3764"/>
              </w:tabs>
              <w:snapToGrid w:val="0"/>
              <w:spacing w:line="360" w:lineRule="exact"/>
              <w:jc w:val="left"/>
              <w:textAlignment w:val="baseline"/>
              <w:rPr>
                <w:rFonts w:ascii="仿宋_GB2312" w:eastAsia="仿宋_GB2312" w:hAnsi="Calibri"/>
                <w:color w:val="000000"/>
                <w:kern w:val="0"/>
                <w:sz w:val="28"/>
                <w:szCs w:val="28"/>
              </w:rPr>
            </w:pPr>
          </w:p>
        </w:tc>
        <w:tc>
          <w:tcPr>
            <w:tcW w:w="4266" w:type="dxa"/>
            <w:gridSpan w:val="2"/>
            <w:vAlign w:val="center"/>
          </w:tcPr>
          <w:p>
            <w:pPr>
              <w:tabs>
                <w:tab w:val="center" w:pos="3764"/>
              </w:tabs>
              <w:snapToGrid w:val="0"/>
              <w:spacing w:line="360" w:lineRule="exact"/>
              <w:jc w:val="left"/>
              <w:textAlignment w:val="baseline"/>
              <w:rPr>
                <w:rFonts w:ascii="仿宋_GB2312" w:eastAsia="仿宋_GB2312" w:hAnsi="Calibri"/>
                <w:color w:val="000000"/>
                <w:kern w:val="0"/>
                <w:sz w:val="28"/>
                <w:szCs w:val="28"/>
              </w:rPr>
            </w:pPr>
            <w:r w:rsidRPr="005A20E9">
              <w:rPr>
                <w:rFonts w:ascii="仿宋_GB2312" w:eastAsia="仿宋_GB2312" w:hAnsi="Calibri" w:hint="eastAsia"/>
                <w:color w:val="000000"/>
                <w:kern w:val="0"/>
                <w:sz w:val="28"/>
                <w:szCs w:val="28"/>
              </w:rPr>
              <w:t xml:space="preserve">本人签字：</w:t>
            </w:r>
          </w:p>
        </w:tc>
      </w:tr>
      <w:tr w:rsidTr="00F10DD1">
        <w:trPr>
          <w:trHeight w:val="654"/>
        </w:trPr>
        <w:tc>
          <w:tcPr>
            <w:tcW w:w="1645" w:type="dxa"/>
            <w:vAlign w:val="center"/>
          </w:tcPr>
          <w:p>
            <w:pPr>
              <w:snapToGrid w:val="0"/>
              <w:spacing w:line="360" w:lineRule="exact"/>
              <w:jc w:val="center"/>
              <w:textAlignment w:val="baseline"/>
              <w:rPr>
                <w:rFonts w:ascii="仿宋_GB2312" w:eastAsia="仿宋_GB2312" w:hAnsi="Calibri"/>
                <w:color w:val="000000"/>
                <w:kern w:val="0"/>
                <w:sz w:val="28"/>
                <w:szCs w:val="28"/>
              </w:rPr>
            </w:pPr>
            <w:r w:rsidRPr="005A20E9">
              <w:rPr>
                <w:rFonts w:ascii="仿宋_GB2312" w:eastAsia="仿宋_GB2312" w:hAnsi="Calibri" w:hint="eastAsia"/>
                <w:color w:val="000000"/>
                <w:kern w:val="0"/>
                <w:sz w:val="28"/>
                <w:szCs w:val="28"/>
              </w:rPr>
              <w:t xml:space="preserve">备注</w:t>
            </w:r>
          </w:p>
        </w:tc>
        <w:tc>
          <w:tcPr>
            <w:tcW w:w="7174" w:type="dxa"/>
            <w:gridSpan w:val="4"/>
            <w:vAlign w:val="center"/>
          </w:tcPr>
          <w:p>
            <w:pPr>
              <w:snapToGrid w:val="0"/>
              <w:spacing w:line="360" w:lineRule="exact"/>
              <w:jc w:val="center"/>
              <w:textAlignment w:val="baseline"/>
              <w:rPr>
                <w:rFonts w:ascii="仿宋_GB2312" w:eastAsia="仿宋_GB2312" w:hAnsi="Calibri"/>
                <w:color w:val="000000"/>
                <w:kern w:val="0"/>
                <w:sz w:val="28"/>
                <w:szCs w:val="28"/>
              </w:rPr>
            </w:pPr>
          </w:p>
        </w:tc>
      </w:tr>
    </w:tbl>
    <w:p>
      <w:pPr>
        <w:snapToGrid w:val="0"/>
        <w:spacing w:line="320" w:lineRule="exact"/>
        <w:ind w:left="600" w:hanging="600" w:hangingChars="300"/>
        <w:textAlignment w:val="baseline"/>
        <w:rPr>
          <w:rFonts w:ascii="仿宋_GB2312" w:eastAsia="仿宋_GB2312" w:hAnsi="Calibri"/>
          <w:color w:val="000000"/>
          <w:kern w:val="0"/>
          <w:sz w:val="20"/>
          <w:szCs w:val="20"/>
        </w:rPr>
      </w:pPr>
      <w:r w:rsidRPr="005A20E9">
        <w:rPr>
          <w:rFonts w:ascii="仿宋_GB2312" w:eastAsia="仿宋_GB2312" w:hAnsi="Calibri" w:hint="eastAsia"/>
          <w:color w:val="000000"/>
          <w:kern w:val="0"/>
          <w:sz w:val="20"/>
          <w:szCs w:val="20"/>
        </w:rPr>
        <w:t xml:space="preserve">注：此表一式两份，报教育局办公室一份，本单位留存一份。（此表可复印）</w:t>
      </w:r>
    </w:p>
    <w:p>
      <w:pPr>
        <w:snapToGrid w:val="0"/>
        <w:spacing w:line="576" w:lineRule="exact"/>
        <w:textAlignment w:val="baseline"/>
        <w:rPr>
          <w:rFonts w:ascii="黑体" w:eastAsia="黑体" w:hAnsi="黑体" w:cs="黑体"/>
          <w:sz w:val="32"/>
          <w:szCs w:val="32"/>
          <w:u w:color="000000"/>
        </w:rPr>
      </w:pPr>
      <w:r w:rsidRPr="005A20E9">
        <w:rPr>
          <w:rFonts w:ascii="黑体" w:eastAsia="黑体" w:hAnsi="黑体" w:cs="黑体" w:hint="eastAsia"/>
          <w:sz w:val="32"/>
          <w:szCs w:val="32"/>
          <w:u w:color="000000"/>
        </w:rPr>
        <w:t xml:space="preserve">附件2</w:t>
      </w:r>
    </w:p>
    <w:p>
      <w:pPr>
        <w:snapToGrid w:val="0"/>
        <w:spacing w:line="576" w:lineRule="exact"/>
        <w:jc w:val="center"/>
        <w:textAlignment w:val="baseline"/>
        <w:rPr>
          <w:rFonts w:ascii="方正小标宋简体" w:eastAsia="方正小标宋简体" w:hAnsi="Calibri"/>
          <w:b/>
          <w:color w:val="000000"/>
          <w:kern w:val="0"/>
          <w:sz w:val="44"/>
          <w:szCs w:val="44"/>
        </w:rPr>
      </w:pPr>
      <w:r w:rsidRPr="005A20E9">
        <w:rPr>
          <w:rFonts w:ascii="方正小标宋简体" w:eastAsia="方正小标宋简体" w:hAnsi="Calibri" w:hint="eastAsia"/>
          <w:b/>
          <w:color w:val="000000"/>
          <w:kern w:val="0"/>
          <w:sz w:val="44"/>
          <w:szCs w:val="44"/>
        </w:rPr>
        <w:t xml:space="preserve">门源县</w:t>
      </w:r>
      <w:r w:rsidRPr="005A20E9">
        <w:rPr>
          <w:rFonts w:ascii="方正小标宋简体" w:eastAsia="方正小标宋简体" w:hAnsi="Calibri" w:hint="eastAsia"/>
          <w:b/>
          <w:color w:val="000000"/>
          <w:kern w:val="0"/>
          <w:sz w:val="44"/>
          <w:szCs w:val="44"/>
        </w:rPr>
        <w:t xml:space="preserve">教育系统干部外出学习考察活动审批单</w:t>
      </w:r>
    </w:p>
    <w:tbl>
      <w:tblPr>
        <w:tblStyle w:val="TableNormal"/>
        <w:tblpPr w:leftFromText="180" w:rightFromText="180" w:vertAnchor="text" w:horzAnchor="page" w:tblpX="1789" w:tblpY="10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8"/>
        <w:gridCol w:w="2647"/>
        <w:gridCol w:w="1238"/>
        <w:gridCol w:w="2477"/>
      </w:tblGrid>
      <w:tr w:rsidTr="00F10DD1">
        <w:trPr>
          <w:trHeight w:val="640"/>
        </w:trPr>
        <w:tc>
          <w:tcPr>
            <w:tcW w:w="2278" w:type="dxa"/>
            <w:vAlign w:val="center"/>
          </w:tcPr>
          <w:p>
            <w:pPr>
              <w:spacing w:line="360" w:lineRule="exact"/>
              <w:jc w:val="center"/>
              <w:rPr>
                <w:rFonts w:ascii="Calibri" w:eastAsia="仿宋_GB2312" w:hAnsi="Calibri"/>
                <w:spacing w:val="-6"/>
                <w:sz w:val="28"/>
                <w:szCs w:val="28"/>
              </w:rPr>
            </w:pPr>
            <w:r w:rsidRPr="005A20E9">
              <w:rPr>
                <w:rFonts w:ascii="Calibri" w:eastAsia="仿宋_GB2312" w:hAnsi="Calibri" w:hint="eastAsia"/>
                <w:spacing w:val="-6"/>
                <w:sz w:val="28"/>
                <w:szCs w:val="28"/>
              </w:rPr>
              <w:t xml:space="preserve">学习（考察）内容</w:t>
            </w:r>
          </w:p>
        </w:tc>
        <w:tc>
          <w:tcPr>
            <w:tcW w:w="6362" w:type="dxa"/>
            <w:gridSpan w:val="3"/>
          </w:tcPr>
          <w:p>
            <w:pPr>
              <w:spacing w:line="360" w:lineRule="exact"/>
              <w:rPr>
                <w:rFonts w:ascii="Calibri" w:eastAsia="仿宋_GB2312" w:hAnsi="Calibri"/>
                <w:spacing w:val="-6"/>
                <w:sz w:val="28"/>
                <w:szCs w:val="28"/>
              </w:rPr>
            </w:pPr>
          </w:p>
        </w:tc>
      </w:tr>
      <w:tr w:rsidTr="00F10DD1">
        <w:trPr>
          <w:trHeight w:val="647"/>
        </w:trPr>
        <w:tc>
          <w:tcPr>
            <w:tcW w:w="2278" w:type="dxa"/>
            <w:vAlign w:val="center"/>
          </w:tcPr>
          <w:p>
            <w:pPr>
              <w:spacing w:line="360" w:lineRule="exact"/>
              <w:jc w:val="center"/>
              <w:rPr>
                <w:rFonts w:ascii="Calibri" w:eastAsia="仿宋_GB2312" w:hAnsi="Calibri"/>
                <w:spacing w:val="-6"/>
                <w:sz w:val="28"/>
                <w:szCs w:val="28"/>
              </w:rPr>
            </w:pPr>
            <w:r w:rsidRPr="005A20E9">
              <w:rPr>
                <w:rFonts w:ascii="Calibri" w:eastAsia="仿宋_GB2312" w:hAnsi="Calibri" w:hint="eastAsia"/>
                <w:spacing w:val="-6"/>
                <w:sz w:val="28"/>
                <w:szCs w:val="28"/>
              </w:rPr>
              <w:t xml:space="preserve">起止时间</w:t>
            </w:r>
          </w:p>
        </w:tc>
        <w:tc>
          <w:tcPr>
            <w:tcW w:w="6362" w:type="dxa"/>
            <w:gridSpan w:val="3"/>
          </w:tcPr>
          <w:p>
            <w:pPr>
              <w:spacing w:line="360" w:lineRule="exact"/>
              <w:rPr>
                <w:rFonts w:ascii="Calibri" w:eastAsia="仿宋_GB2312" w:hAnsi="Calibri"/>
                <w:spacing w:val="-6"/>
                <w:sz w:val="28"/>
                <w:szCs w:val="28"/>
              </w:rPr>
            </w:pPr>
          </w:p>
        </w:tc>
      </w:tr>
      <w:tr w:rsidTr="00F10DD1">
        <w:trPr>
          <w:trHeight w:val="752"/>
        </w:trPr>
        <w:tc>
          <w:tcPr>
            <w:tcW w:w="2278" w:type="dxa"/>
            <w:vAlign w:val="center"/>
          </w:tcPr>
          <w:p>
            <w:pPr>
              <w:spacing w:line="360" w:lineRule="exact"/>
              <w:jc w:val="center"/>
              <w:rPr>
                <w:rFonts w:ascii="Calibri" w:eastAsia="仿宋_GB2312" w:hAnsi="Calibri"/>
                <w:spacing w:val="-6"/>
                <w:sz w:val="28"/>
                <w:szCs w:val="28"/>
              </w:rPr>
            </w:pPr>
            <w:r w:rsidRPr="005A20E9">
              <w:rPr>
                <w:rFonts w:ascii="Calibri" w:eastAsia="仿宋_GB2312" w:hAnsi="Calibri" w:hint="eastAsia"/>
                <w:spacing w:val="-6"/>
                <w:sz w:val="28"/>
                <w:szCs w:val="28"/>
              </w:rPr>
              <w:t xml:space="preserve">活动地点</w:t>
            </w:r>
          </w:p>
        </w:tc>
        <w:tc>
          <w:tcPr>
            <w:tcW w:w="6362" w:type="dxa"/>
            <w:gridSpan w:val="3"/>
          </w:tcPr>
          <w:p>
            <w:pPr>
              <w:spacing w:line="360" w:lineRule="exact"/>
              <w:rPr>
                <w:rFonts w:ascii="Calibri" w:eastAsia="仿宋_GB2312" w:hAnsi="Calibri"/>
                <w:spacing w:val="-6"/>
                <w:sz w:val="28"/>
                <w:szCs w:val="28"/>
              </w:rPr>
            </w:pPr>
          </w:p>
        </w:tc>
      </w:tr>
      <w:tr w:rsidTr="00F10DD1">
        <w:trPr>
          <w:trHeight w:val="936"/>
        </w:trPr>
        <w:tc>
          <w:tcPr>
            <w:tcW w:w="2278" w:type="dxa"/>
            <w:vAlign w:val="center"/>
          </w:tcPr>
          <w:p>
            <w:pPr>
              <w:spacing w:line="360" w:lineRule="exact"/>
              <w:jc w:val="center"/>
              <w:rPr>
                <w:rFonts w:ascii="Calibri" w:eastAsia="仿宋_GB2312" w:hAnsi="Calibri"/>
                <w:spacing w:val="-6"/>
                <w:sz w:val="28"/>
                <w:szCs w:val="28"/>
              </w:rPr>
            </w:pPr>
            <w:r w:rsidRPr="005A20E9">
              <w:rPr>
                <w:rFonts w:ascii="Calibri" w:eastAsia="仿宋_GB2312" w:hAnsi="Calibri" w:hint="eastAsia"/>
                <w:spacing w:val="-6"/>
                <w:sz w:val="28"/>
                <w:szCs w:val="28"/>
              </w:rPr>
              <w:t xml:space="preserve">组织单位</w:t>
            </w:r>
          </w:p>
        </w:tc>
        <w:tc>
          <w:tcPr>
            <w:tcW w:w="2647" w:type="dxa"/>
          </w:tcPr>
          <w:p>
            <w:pPr>
              <w:spacing w:line="360" w:lineRule="exact"/>
              <w:rPr>
                <w:rFonts w:ascii="Calibri" w:eastAsia="仿宋_GB2312" w:hAnsi="Calibri"/>
                <w:spacing w:val="-6"/>
                <w:sz w:val="28"/>
                <w:szCs w:val="28"/>
              </w:rPr>
            </w:pPr>
          </w:p>
        </w:tc>
        <w:tc>
          <w:tcPr>
            <w:tcW w:w="1238" w:type="dxa"/>
            <w:vAlign w:val="center"/>
          </w:tcPr>
          <w:p>
            <w:pPr>
              <w:spacing w:line="360" w:lineRule="exact"/>
              <w:jc w:val="center"/>
              <w:rPr>
                <w:rFonts w:ascii="Calibri" w:eastAsia="仿宋_GB2312" w:hAnsi="Calibri"/>
                <w:spacing w:val="-6"/>
                <w:sz w:val="28"/>
                <w:szCs w:val="28"/>
              </w:rPr>
            </w:pPr>
            <w:r w:rsidRPr="005A20E9">
              <w:rPr>
                <w:rFonts w:ascii="Calibri" w:eastAsia="仿宋_GB2312" w:hAnsi="Calibri" w:hint="eastAsia"/>
                <w:spacing w:val="-6"/>
                <w:sz w:val="28"/>
                <w:szCs w:val="28"/>
              </w:rPr>
              <w:t xml:space="preserve">带队</w:t>
            </w:r>
          </w:p>
          <w:p>
            <w:pPr>
              <w:spacing w:line="360" w:lineRule="exact"/>
              <w:jc w:val="center"/>
              <w:rPr>
                <w:rFonts w:ascii="Calibri" w:eastAsia="仿宋_GB2312" w:hAnsi="Calibri"/>
                <w:spacing w:val="-6"/>
                <w:sz w:val="28"/>
                <w:szCs w:val="28"/>
              </w:rPr>
            </w:pPr>
            <w:r w:rsidRPr="005A20E9">
              <w:rPr>
                <w:rFonts w:ascii="Calibri" w:eastAsia="仿宋_GB2312" w:hAnsi="Calibri" w:hint="eastAsia"/>
                <w:spacing w:val="-6"/>
                <w:sz w:val="28"/>
                <w:szCs w:val="28"/>
              </w:rPr>
              <w:t xml:space="preserve">人员</w:t>
            </w:r>
          </w:p>
        </w:tc>
        <w:tc>
          <w:tcPr>
            <w:tcW w:w="2477" w:type="dxa"/>
          </w:tcPr>
          <w:p>
            <w:pPr>
              <w:spacing w:line="360" w:lineRule="exact"/>
              <w:rPr>
                <w:rFonts w:ascii="Calibri" w:eastAsia="仿宋_GB2312" w:hAnsi="Calibri"/>
                <w:spacing w:val="-6"/>
                <w:sz w:val="28"/>
                <w:szCs w:val="28"/>
              </w:rPr>
            </w:pPr>
          </w:p>
        </w:tc>
      </w:tr>
      <w:tr w:rsidTr="00F10DD1">
        <w:trPr>
          <w:trHeight w:val="1021"/>
        </w:trPr>
        <w:tc>
          <w:tcPr>
            <w:tcW w:w="2278" w:type="dxa"/>
            <w:vAlign w:val="center"/>
          </w:tcPr>
          <w:p>
            <w:pPr>
              <w:spacing w:line="360" w:lineRule="exact"/>
              <w:jc w:val="center"/>
              <w:rPr>
                <w:rFonts w:ascii="Calibri" w:eastAsia="仿宋_GB2312" w:hAnsi="Calibri"/>
                <w:spacing w:val="-6"/>
                <w:sz w:val="28"/>
                <w:szCs w:val="28"/>
              </w:rPr>
            </w:pPr>
            <w:r w:rsidRPr="005A20E9">
              <w:rPr>
                <w:rFonts w:ascii="Calibri" w:eastAsia="仿宋_GB2312" w:hAnsi="Calibri" w:hint="eastAsia"/>
                <w:spacing w:val="-6"/>
                <w:sz w:val="28"/>
                <w:szCs w:val="28"/>
              </w:rPr>
              <w:t xml:space="preserve">日程线路安排</w:t>
            </w:r>
          </w:p>
        </w:tc>
        <w:tc>
          <w:tcPr>
            <w:tcW w:w="6362" w:type="dxa"/>
            <w:gridSpan w:val="3"/>
            <w:vAlign w:val="center"/>
          </w:tcPr>
          <w:p>
            <w:pPr>
              <w:spacing w:line="360" w:lineRule="exact"/>
              <w:jc w:val="center"/>
              <w:rPr>
                <w:rFonts w:ascii="Calibri" w:eastAsia="仿宋_GB2312" w:hAnsi="Calibri"/>
                <w:spacing w:val="-6"/>
                <w:sz w:val="22"/>
                <w:szCs w:val="22"/>
              </w:rPr>
            </w:pPr>
            <w:r w:rsidRPr="005A20E9">
              <w:rPr>
                <w:rFonts w:ascii="Calibri" w:eastAsia="仿宋_GB2312" w:hAnsi="Calibri" w:hint="eastAsia"/>
                <w:spacing w:val="-6"/>
                <w:sz w:val="22"/>
                <w:szCs w:val="22"/>
              </w:rPr>
              <w:t xml:space="preserve">                                              </w:t>
            </w:r>
          </w:p>
          <w:p>
            <w:pPr>
              <w:spacing w:line="360" w:lineRule="exact"/>
              <w:jc w:val="right"/>
              <w:rPr>
                <w:rFonts w:ascii="Calibri" w:eastAsia="仿宋_GB2312" w:hAnsi="Calibri"/>
                <w:spacing w:val="-6"/>
                <w:sz w:val="22"/>
                <w:szCs w:val="22"/>
              </w:rPr>
            </w:pPr>
          </w:p>
          <w:p>
            <w:pPr>
              <w:spacing w:line="360" w:lineRule="exact"/>
              <w:jc w:val="right"/>
              <w:rPr>
                <w:rFonts w:ascii="Calibri" w:eastAsia="仿宋_GB2312" w:hAnsi="Calibri"/>
                <w:spacing w:val="-6"/>
                <w:sz w:val="22"/>
                <w:szCs w:val="22"/>
              </w:rPr>
            </w:pPr>
            <w:r w:rsidRPr="005A20E9">
              <w:rPr>
                <w:rFonts w:ascii="Calibri" w:eastAsia="仿宋_GB2312" w:hAnsi="Calibri" w:hint="eastAsia"/>
                <w:spacing w:val="-6"/>
                <w:sz w:val="22"/>
                <w:szCs w:val="22"/>
              </w:rPr>
              <w:t xml:space="preserve">（可另附表）</w:t>
            </w:r>
          </w:p>
        </w:tc>
      </w:tr>
      <w:tr w:rsidTr="00F10DD1">
        <w:trPr>
          <w:trHeight w:val="1034"/>
        </w:trPr>
        <w:tc>
          <w:tcPr>
            <w:tcW w:w="2278" w:type="dxa"/>
            <w:vAlign w:val="center"/>
          </w:tcPr>
          <w:p>
            <w:pPr>
              <w:spacing w:line="360" w:lineRule="exact"/>
              <w:jc w:val="center"/>
              <w:rPr>
                <w:rFonts w:ascii="Calibri" w:eastAsia="仿宋_GB2312" w:hAnsi="Calibri"/>
                <w:spacing w:val="-6"/>
                <w:sz w:val="28"/>
                <w:szCs w:val="28"/>
              </w:rPr>
            </w:pPr>
            <w:r w:rsidRPr="005A20E9">
              <w:rPr>
                <w:rFonts w:ascii="Calibri" w:eastAsia="仿宋_GB2312" w:hAnsi="Calibri" w:hint="eastAsia"/>
                <w:spacing w:val="-6"/>
                <w:sz w:val="28"/>
                <w:szCs w:val="28"/>
              </w:rPr>
              <w:t xml:space="preserve">参加人员</w:t>
            </w:r>
          </w:p>
        </w:tc>
        <w:tc>
          <w:tcPr>
            <w:tcW w:w="6362" w:type="dxa"/>
            <w:gridSpan w:val="3"/>
            <w:vAlign w:val="center"/>
          </w:tcPr>
          <w:p>
            <w:pPr>
              <w:spacing w:line="360" w:lineRule="exact"/>
              <w:jc w:val="center"/>
              <w:rPr>
                <w:rFonts w:ascii="Calibri" w:eastAsia="仿宋_GB2312" w:hAnsi="Calibri"/>
                <w:spacing w:val="-6"/>
                <w:sz w:val="22"/>
                <w:szCs w:val="22"/>
              </w:rPr>
            </w:pPr>
            <w:r w:rsidRPr="005A20E9">
              <w:rPr>
                <w:rFonts w:ascii="Calibri" w:eastAsia="仿宋_GB2312" w:hAnsi="Calibri" w:hint="eastAsia"/>
                <w:spacing w:val="-6"/>
                <w:sz w:val="22"/>
                <w:szCs w:val="22"/>
              </w:rPr>
              <w:t xml:space="preserve">                                             </w:t>
            </w:r>
          </w:p>
          <w:p>
            <w:pPr>
              <w:spacing w:line="360" w:lineRule="exact"/>
              <w:jc w:val="center"/>
              <w:rPr>
                <w:rFonts w:ascii="Calibri" w:eastAsia="仿宋_GB2312" w:hAnsi="Calibri"/>
                <w:spacing w:val="-6"/>
                <w:sz w:val="22"/>
                <w:szCs w:val="22"/>
              </w:rPr>
            </w:pPr>
          </w:p>
          <w:p>
            <w:pPr>
              <w:spacing w:line="360" w:lineRule="exact"/>
              <w:jc w:val="right"/>
              <w:rPr>
                <w:rFonts w:ascii="Calibri" w:eastAsia="仿宋_GB2312" w:hAnsi="Calibri"/>
                <w:spacing w:val="-6"/>
                <w:sz w:val="22"/>
                <w:szCs w:val="22"/>
              </w:rPr>
            </w:pPr>
            <w:r w:rsidRPr="005A20E9">
              <w:rPr>
                <w:rFonts w:ascii="Calibri" w:eastAsia="仿宋_GB2312" w:hAnsi="Calibri" w:hint="eastAsia"/>
                <w:spacing w:val="-6"/>
                <w:sz w:val="22"/>
                <w:szCs w:val="22"/>
              </w:rPr>
              <w:t xml:space="preserve"> </w:t>
            </w:r>
            <w:r w:rsidRPr="005A20E9">
              <w:rPr>
                <w:rFonts w:ascii="Calibri" w:eastAsia="仿宋_GB2312" w:hAnsi="Calibri" w:hint="eastAsia"/>
                <w:spacing w:val="-6"/>
                <w:sz w:val="22"/>
                <w:szCs w:val="22"/>
              </w:rPr>
              <w:t xml:space="preserve">（可另附表）</w:t>
            </w:r>
          </w:p>
        </w:tc>
      </w:tr>
      <w:tr w:rsidTr="00F10DD1">
        <w:trPr>
          <w:trHeight w:val="1279"/>
        </w:trPr>
        <w:tc>
          <w:tcPr>
            <w:tcW w:w="2278" w:type="dxa"/>
            <w:vAlign w:val="center"/>
          </w:tcPr>
          <w:p>
            <w:pPr>
              <w:spacing w:line="360" w:lineRule="exact"/>
              <w:jc w:val="center"/>
              <w:rPr>
                <w:rFonts w:ascii="Calibri" w:eastAsia="仿宋_GB2312" w:hAnsi="Calibri"/>
                <w:spacing w:val="-6"/>
                <w:sz w:val="28"/>
                <w:szCs w:val="28"/>
              </w:rPr>
            </w:pPr>
            <w:r w:rsidRPr="005A20E9">
              <w:rPr>
                <w:rFonts w:ascii="Calibri" w:eastAsia="仿宋_GB2312" w:hAnsi="Calibri" w:hint="eastAsia"/>
                <w:spacing w:val="-6"/>
                <w:sz w:val="28"/>
                <w:szCs w:val="28"/>
              </w:rPr>
              <w:t xml:space="preserve">费用标准</w:t>
            </w:r>
          </w:p>
          <w:p>
            <w:pPr>
              <w:spacing w:line="360" w:lineRule="exact"/>
              <w:jc w:val="center"/>
              <w:rPr>
                <w:rFonts w:ascii="Calibri" w:eastAsia="仿宋_GB2312" w:hAnsi="Calibri"/>
                <w:spacing w:val="-6"/>
                <w:sz w:val="28"/>
                <w:szCs w:val="28"/>
              </w:rPr>
            </w:pPr>
            <w:r w:rsidRPr="005A20E9">
              <w:rPr>
                <w:rFonts w:ascii="Calibri" w:eastAsia="仿宋_GB2312" w:hAnsi="Calibri" w:hint="eastAsia"/>
                <w:spacing w:val="-6"/>
                <w:sz w:val="28"/>
                <w:szCs w:val="28"/>
              </w:rPr>
              <w:t xml:space="preserve">（元</w:t>
            </w:r>
            <w:r w:rsidRPr="005A20E9">
              <w:rPr>
                <w:rFonts w:ascii="Calibri" w:eastAsia="仿宋_GB2312" w:hAnsi="Calibri" w:hint="eastAsia"/>
                <w:spacing w:val="-6"/>
                <w:sz w:val="28"/>
                <w:szCs w:val="28"/>
              </w:rPr>
              <w:t xml:space="preserve">/</w:t>
            </w:r>
            <w:r w:rsidRPr="005A20E9">
              <w:rPr>
                <w:rFonts w:ascii="Calibri" w:eastAsia="仿宋_GB2312" w:hAnsi="Calibri" w:hint="eastAsia"/>
                <w:spacing w:val="-6"/>
                <w:sz w:val="28"/>
                <w:szCs w:val="28"/>
              </w:rPr>
              <w:t xml:space="preserve">每人）</w:t>
            </w:r>
          </w:p>
        </w:tc>
        <w:tc>
          <w:tcPr>
            <w:tcW w:w="2647" w:type="dxa"/>
          </w:tcPr>
          <w:p>
            <w:pPr>
              <w:spacing w:line="360" w:lineRule="exact"/>
              <w:rPr>
                <w:rFonts w:ascii="Calibri" w:eastAsia="仿宋_GB2312" w:hAnsi="Calibri"/>
                <w:spacing w:val="-6"/>
                <w:sz w:val="28"/>
                <w:szCs w:val="28"/>
              </w:rPr>
            </w:pPr>
          </w:p>
        </w:tc>
        <w:tc>
          <w:tcPr>
            <w:tcW w:w="1238" w:type="dxa"/>
            <w:vAlign w:val="center"/>
          </w:tcPr>
          <w:p>
            <w:pPr>
              <w:spacing w:line="360" w:lineRule="exact"/>
              <w:jc w:val="center"/>
              <w:rPr>
                <w:rFonts w:ascii="Calibri" w:eastAsia="仿宋_GB2312" w:hAnsi="Calibri"/>
                <w:spacing w:val="-6"/>
                <w:sz w:val="28"/>
                <w:szCs w:val="28"/>
              </w:rPr>
            </w:pPr>
            <w:r w:rsidRPr="005A20E9">
              <w:rPr>
                <w:rFonts w:ascii="Calibri" w:eastAsia="仿宋_GB2312" w:hAnsi="Calibri" w:hint="eastAsia"/>
                <w:spacing w:val="-6"/>
                <w:sz w:val="28"/>
                <w:szCs w:val="28"/>
              </w:rPr>
              <w:t xml:space="preserve">经费</w:t>
            </w:r>
          </w:p>
          <w:p>
            <w:pPr>
              <w:spacing w:line="360" w:lineRule="exact"/>
              <w:jc w:val="center"/>
              <w:rPr>
                <w:rFonts w:ascii="Calibri" w:eastAsia="仿宋_GB2312" w:hAnsi="Calibri"/>
                <w:spacing w:val="-6"/>
                <w:sz w:val="28"/>
                <w:szCs w:val="28"/>
              </w:rPr>
            </w:pPr>
            <w:r w:rsidRPr="005A20E9">
              <w:rPr>
                <w:rFonts w:ascii="Calibri" w:eastAsia="仿宋_GB2312" w:hAnsi="Calibri" w:hint="eastAsia"/>
                <w:spacing w:val="-6"/>
                <w:sz w:val="28"/>
                <w:szCs w:val="28"/>
              </w:rPr>
              <w:t xml:space="preserve">来源</w:t>
            </w:r>
          </w:p>
        </w:tc>
        <w:tc>
          <w:tcPr>
            <w:tcW w:w="2477" w:type="dxa"/>
          </w:tcPr>
          <w:p>
            <w:pPr>
              <w:spacing w:line="360" w:lineRule="exact"/>
              <w:rPr>
                <w:rFonts w:ascii="Calibri" w:eastAsia="仿宋_GB2312" w:hAnsi="Calibri"/>
                <w:spacing w:val="-6"/>
                <w:sz w:val="28"/>
                <w:szCs w:val="28"/>
              </w:rPr>
            </w:pPr>
          </w:p>
        </w:tc>
      </w:tr>
      <w:tr w:rsidTr="00F10DD1">
        <w:trPr>
          <w:trHeight w:val="1393"/>
        </w:trPr>
        <w:tc>
          <w:tcPr>
            <w:tcW w:w="8640" w:type="dxa"/>
            <w:gridSpan w:val="4"/>
            <w:vAlign w:val="center"/>
          </w:tcPr>
          <w:p>
            <w:pPr>
              <w:spacing w:line="360" w:lineRule="exact"/>
              <w:rPr>
                <w:rFonts w:ascii="Calibri" w:eastAsia="仿宋_GB2312" w:hAnsi="Calibri"/>
                <w:spacing w:val="-6"/>
                <w:sz w:val="28"/>
                <w:szCs w:val="28"/>
              </w:rPr>
            </w:pPr>
            <w:r w:rsidRPr="005A20E9">
              <w:rPr>
                <w:rFonts w:ascii="Calibri" w:eastAsia="仿宋_GB2312" w:hAnsi="Calibri" w:hint="eastAsia"/>
                <w:spacing w:val="-6"/>
                <w:sz w:val="28"/>
                <w:szCs w:val="28"/>
              </w:rPr>
              <w:t xml:space="preserve">单位主要负责人意见：</w:t>
            </w:r>
          </w:p>
        </w:tc>
      </w:tr>
      <w:tr w:rsidTr="00F10DD1">
        <w:trPr>
          <w:trHeight w:val="1525"/>
        </w:trPr>
        <w:tc>
          <w:tcPr>
            <w:tcW w:w="8640" w:type="dxa"/>
            <w:gridSpan w:val="4"/>
            <w:vAlign w:val="center"/>
          </w:tcPr>
          <w:p>
            <w:pPr>
              <w:spacing w:line="360" w:lineRule="exact"/>
              <w:rPr>
                <w:rFonts w:ascii="Calibri" w:eastAsia="仿宋_GB2312" w:hAnsi="Calibri"/>
                <w:spacing w:val="-6"/>
                <w:sz w:val="28"/>
                <w:szCs w:val="28"/>
              </w:rPr>
            </w:pPr>
            <w:r w:rsidRPr="005A20E9">
              <w:rPr>
                <w:rFonts w:ascii="Calibri" w:eastAsia="仿宋_GB2312" w:hAnsi="Calibri" w:hint="eastAsia"/>
                <w:spacing w:val="-6"/>
                <w:sz w:val="28"/>
                <w:szCs w:val="28"/>
              </w:rPr>
              <w:t xml:space="preserve">教育局分管领导意见：</w:t>
            </w:r>
          </w:p>
        </w:tc>
      </w:tr>
      <w:tr w:rsidTr="00F10DD1">
        <w:trPr>
          <w:trHeight w:val="1665"/>
        </w:trPr>
        <w:tc>
          <w:tcPr>
            <w:tcW w:w="8640" w:type="dxa"/>
            <w:gridSpan w:val="4"/>
            <w:vAlign w:val="center"/>
          </w:tcPr>
          <w:p>
            <w:pPr>
              <w:spacing w:line="360" w:lineRule="exact"/>
              <w:rPr>
                <w:rFonts w:ascii="Calibri" w:eastAsia="仿宋_GB2312" w:hAnsi="Calibri"/>
                <w:spacing w:val="-6"/>
                <w:sz w:val="28"/>
                <w:szCs w:val="28"/>
              </w:rPr>
            </w:pPr>
            <w:r w:rsidRPr="005A20E9">
              <w:rPr>
                <w:rFonts w:ascii="Calibri" w:eastAsia="仿宋_GB2312" w:hAnsi="Calibri" w:hint="eastAsia"/>
                <w:spacing w:val="-6"/>
                <w:sz w:val="28"/>
                <w:szCs w:val="28"/>
              </w:rPr>
              <w:t xml:space="preserve">教育局党组书记、局长意见：</w:t>
            </w:r>
          </w:p>
        </w:tc>
      </w:tr>
    </w:tbl>
    <w:p>
      <w:pPr>
        <w:snapToGrid w:val="0"/>
        <w:spacing w:line="360" w:lineRule="exact"/>
        <w:ind w:firstLine="200" w:firstLineChars="100"/>
        <w:textAlignment w:val="baseline"/>
        <w:rPr>
          <w:rFonts w:ascii="Calibri" w:eastAsia="仿宋_GB2312" w:hAnsi="Calibri"/>
          <w:color w:val="000000"/>
          <w:kern w:val="0"/>
          <w:sz w:val="31"/>
          <w:szCs w:val="20"/>
          <w:u w:color="000000"/>
        </w:rPr>
      </w:pPr>
      <w:r w:rsidRPr="005A20E9">
        <w:rPr>
          <w:rFonts w:ascii="仿宋_GB2312" w:eastAsia="仿宋_GB2312" w:hAnsi="Calibri" w:hint="eastAsia"/>
          <w:color w:val="000000"/>
          <w:kern w:val="0"/>
          <w:sz w:val="20"/>
          <w:szCs w:val="20"/>
        </w:rPr>
        <w:t xml:space="preserve">注：此表一式两份，报教育局办公室一份，本单位留存一份。（此表可复印）</w:t>
      </w:r>
      <w:bookmarkEnd w:id="1"/>
    </w:p>
    <w:p>
      <w:pPr>
        <w:shd w:val="solid" w:color="FFFFFF" w:fill="auto"/>
        <w:autoSpaceDN w:val="0"/>
        <w:spacing w:line="576" w:lineRule="exact"/>
        <w:ind w:firstLine="640" w:firstLineChars="200"/>
        <w:rPr>
          <w:rFonts w:ascii="仿宋_GB2312" w:eastAsia="仿宋_GB2312" w:hAnsi="仿宋_GB2312" w:cs="仿宋_GB2312"/>
          <w:sz w:val="32"/>
          <w:szCs w:val="32"/>
          <w:shd w:val="clear" w:color="auto" w:fill="FFFFFF"/>
        </w:rPr>
      </w:pPr>
    </w:p>
    <w:sectPr>
      <w:headerReference w:type="default" r:id="rId3"/>
      <w:footerReference w:type="default" r:id="rId4"/>
      <w:pgSz w:w="11906" w:h="16838" w:orient="portrait"/>
      <w:pgMar w:top="1962" w:right="1474" w:bottom="1848" w:left="1587" w:header="851" w:footer="992" w:gutter="0"/>
      <w:pgNumType w:fmt="numberInDash"/>
      <w:cols w:num="1" w:space="0">
        <w:col w:w="8845"/>
      </w:cols>
      <w:docGrid w:type="lines" w:linePitch="312"/>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00"/>
    <w:family w:val="Auto"/>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书宋简体">
    <w:altName w:val="宋体"/>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1" w:usb1="080E0000" w:usb2="00000000" w:usb3="00000000" w:csb0="00040000" w:csb1="00000000"/>
  </w:font>
  <w:font w:name="方正小标宋_GBK">
    <w:altName w:val="微软雅黑"/>
    <w:panose1 w:val="00000000000000000000"/>
    <w:charset w:val="86"/>
    <w:family w:val="Auto"/>
    <w:pitch w:val="default"/>
    <w:sig w:usb0="00000001" w:usb1="080E0000" w:usb2="00000000" w:usb3="00000000" w:csb0="00040000" w:csb1="00000000"/>
  </w:font>
  <w:font w:name="方正小标宋简体">
    <w:altName w:val="Arial Unicode MS"/>
    <w:panose1 w:val="00000000000000000000"/>
    <w:charset w:val="86"/>
    <w:family w:val="Auto"/>
    <w:pitch w:val="default"/>
    <w:sig w:usb0="00000000" w:usb1="080E0000" w:usb2="00000000" w:usb3="00000000" w:csb0="00040000" w:csb1="00000000"/>
  </w:font>
  <w:font w:name="仿宋_GB2312">
    <w:altName w:val="仿宋"/>
    <w:panose1 w:val="00000000000000000000"/>
    <w:charset w:val="86"/>
    <w:family w:val="Auto"/>
    <w:pitch w:val="default"/>
    <w:sig w:usb0="00000001" w:usb1="080E0000" w:usb2="00000000" w:usb3="00000000" w:csb0="00040000" w:csb1="00000000"/>
  </w:font>
  <w:font w:name="黑体">
    <w:altName w:val="SimHei"/>
    <w:panose1 w:val="02010609060101010101"/>
    <w:charset w:val="86"/>
    <w:family w:val="Auto"/>
    <w:pitch w:val="fixed"/>
    <w:sig w:usb0="800002BF" w:usb1="38CF7CFA" w:usb2="00000016" w:usb3="00000000" w:csb0="00040001" w:csb1="00000000"/>
  </w:font>
  <w:font w:name="Calibri">
    <w:panose1 w:val="020F0502020204030204"/>
    <w:charset w:val="00"/>
    <w:family w:val="Auto"/>
    <w:pitch w:val="variable"/>
    <w:sig w:usb0="E4002EFF" w:usb1="C000247B" w:usb2="00000009" w:usb3="00000000" w:csb0="000001FF" w:csb1="00000000"/>
  </w:font>
  <w:font w:name="新宋体">
    <w:panose1 w:val="02010609030101010101"/>
    <w:charset w:val="86"/>
    <w:family w:val="Auto"/>
    <w:pitch w:val="fixed"/>
    <w:sig w:usb0="00000283" w:usb1="288F0000" w:usb2="00000016" w:usb3="00000000" w:csb0="00040001" w:csb1="00000000"/>
  </w:font>
  <w:font w:name="仿宋">
    <w:panose1 w:val="02010609060101010101"/>
    <w:charset w:val="86"/>
    <w:family w:val="Auto"/>
    <w:pitch w:val="fixed"/>
    <w:sig w:usb0="800002BF" w:usb1="38CF7CFA" w:usb2="00000016" w:usb3="00000000" w:csb0="00040001" w:csb1="00000000"/>
  </w:font>
  <w:font w:name="Calibri Light">
    <w:panose1 w:val="020F0302020204030204"/>
    <w:charset w:val="00"/>
    <w:family w:val="Auto"/>
    <w:pitch w:val="variable"/>
    <w:sig w:usb0="E4002EFF" w:usb1="C000247B" w:usb2="00000009" w:usb3="00000000" w:csb0="000001FF"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Header"/>
      <w:ind w:left="4788" w:firstLine="6400" w:leftChars="2280" w:firstLineChars="2000"/>
      <w:rPr>
        <w:rFonts w:eastAsia="仿宋"/>
        <w:sz w:val="32"/>
        <w:szCs w:val="48"/>
      </w:rPr>
    </w:pPr>
    <w:r>
      <w:rPr>
        <w:noProof/>
        <w:sz w:val="32"/>
      </w:rPr>
      <mc:AlternateContent xmlns:mc="http://schemas.openxmlformats.org/markup-compatibility/2006">
        <mc:Choice Requires="wps">
          <w:drawing>
            <wp:anchor distT="0" distB="0" distL="114300" distR="114300" simplePos="0" relativeHeight="251661312" behindDoc="0" locked="0" layoutInCell="1" allowOverlap="1" hidden="0">
              <wp:simplePos x="0" y="0"/>
              <wp:positionH relativeFrom="margin">
                <wp:align>outside</wp:align>
              </wp:positionH>
              <wp:positionV relativeFrom="paragraph">
                <wp:posOffset>0</wp:posOffset>
              </wp:positionV>
              <wp:extent cx="1828800" cy="1828800"/>
              <wp:effectExtent l="0" t="0" r="0" b="0"/>
              <wp:wrapNone/>
              <wp:docPr id="3" name="_x0000_s1027" hidden="0"/>
              <wp:cNvGraphicFramePr>
                <a:graphicFrameLocks xmlns:a="http://schemas.openxmlformats.org/drawingml/2006/main" noChangeAspect="1"/>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831C18">
                            <w:rPr>
                              <w:rFonts w:ascii="宋体" w:hAnsi="宋体" w:cs="宋体"/>
                              <w:noProof/>
                              <w:sz w:val="28"/>
                              <w:szCs w:val="28"/>
                            </w:rPr>
                            <w:t xml:space="preserve">- 1 -</w:t>
                          </w:r>
                          <w:r>
                            <w:rPr>
                              <w:rFonts w:ascii="宋体" w:hAnsi="宋体" w:cs="宋体" w:hint="eastAsia"/>
                              <w:sz w:val="28"/>
                              <w:szCs w:val="28"/>
                            </w:rPr>
                            <w:fldChar w:fldCharType="end"/>
                          </w:r>
                        </w:p>
                      </w:txbxContent>
                    </wps:txbx>
                    <wps:bodyPr rot="0" spcFirstLastPara="0" vertOverflow="overflow" horzOverflow="overflow" vert="horz" wrap="none" lIns="0" tIns="0" rIns="0" bIns="0" anchor="t" upright="0">
                      <a:spAutoFit/>
                    </wps:bodyPr>
                  </wps:wsp>
                </a:graphicData>
              </a:graphic>
            </wp:anchor>
          </w:drawing>
        </mc:Choice>
        <mc:Fallback>
          <w:pict>
            <v:shape id="_x0000_s1027" o:spid="_x0000_s1030" type="#_x0000_t202" style="height:2in;margin-left:0;margin-top:0;mso-position-horizontal:outside;mso-position-horizontal-relative:margin;mso-wrap-distance-bottom:0;mso-wrap-distance-left:9pt;mso-wrap-distance-right:9pt;mso-wrap-distance-top:0;mso-wrap-style:none;position:absolute;v-text-anchor:top;visibility:visible;width:2in;z-index:251661312" filled="f" stroked="f" strokeweight="0.5pt">
              <w10:bordertop type="none" width="0"/>
              <w10:borderleft type="none" width="0"/>
              <w10:borderbottom type="none" width="0"/>
              <w10:borderright type="none" width="0"/>
              <v:textbox style="layout-flow:horizontal;mso-fit-shape-to-text:t" inset="0,0,0,0">
                <w:txbxContent>
                  <w:p>
                    <w:pPr>
                      <w:pStyle w:val="Footer"/>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831C18">
                      <w:rPr>
                        <w:rFonts w:ascii="宋体" w:hAnsi="宋体" w:cs="宋体"/>
                        <w:noProof/>
                        <w:sz w:val="28"/>
                        <w:szCs w:val="28"/>
                      </w:rPr>
                      <w:t xml:space="preserve">- 1 -</w:t>
                    </w:r>
                    <w:r>
                      <w:rPr>
                        <w:rFonts w:ascii="宋体" w:hAnsi="宋体" w:cs="宋体" w:hint="eastAsia"/>
                        <w:sz w:val="28"/>
                        <w:szCs w:val="28"/>
                      </w:rPr>
                      <w:fldChar w:fldCharType="end"/>
                    </w:r>
                  </w:p>
                </w:txbxContent>
              </v:textbox>
            </v:shape>
          </w:pict>
        </mc:Fallback>
      </mc:AlternateContent>
    </w:r>
    <w:r>
      <w:rPr>
        <w:rFonts w:eastAsia="仿宋" w:hint="eastAsia"/>
        <w:sz w:val="32"/>
        <w:szCs w:val="48"/>
      </w:rPr>
      <w:t xml:space="preserve">  </w:t>
    </w:r>
  </w:p>
  <w:p>
    <w:pPr>
      <w:pStyle w:val="Header"/>
      <w:wordWrap w:val="0"/>
      <w:ind w:left="4788" w:firstLine="6400" w:leftChars="2280" w:firstLineChars="2000"/>
      <w:jc w:val="right"/>
      <w:rPr>
        <w:rFonts w:ascii="宋体" w:hAnsi="宋体" w:cs="宋体"/>
        <w:b/>
        <w:bCs/>
        <w:color w:val="005192"/>
        <w:sz w:val="28"/>
        <w:szCs w:val="44"/>
      </w:rPr>
    </w:pPr>
    <w:r>
      <w:rPr>
        <w:noProof/>
        <w:sz w:val="32"/>
      </w:rPr>
      <mc:AlternateContent xmlns:mc="http://schemas.openxmlformats.org/markup-compatibility/2006">
        <mc:Choice Requires="wps">
          <w:drawing>
            <wp:anchor distT="0" distB="0" distL="114300" distR="114300" simplePos="0" relativeHeight="251660288" behindDoc="0" locked="0" layoutInCell="1" allowOverlap="1" hidden="0">
              <wp:simplePos x="0" y="0"/>
              <wp:positionH relativeFrom="column">
                <wp:posOffset>0</wp:posOffset>
              </wp:positionH>
              <wp:positionV relativeFrom="paragraph">
                <wp:posOffset>74295</wp:posOffset>
              </wp:positionV>
              <wp:extent cx="5616575" cy="1905"/>
              <wp:effectExtent l="0" t="10795" r="3175" b="15875"/>
              <wp:wrapNone/>
              <wp:docPr id="4" name="_x0000_s1028" hidden="0"/>
              <wp:cNvGraphicFramePr>
                <a:graphicFrameLocks xmlns:a="http://schemas.openxmlformats.org/drawingml/2006/main" noChangeAspect="1"/>
              </wp:cNvGraphicFramePr>
              <a:graphic>
                <a:graphicData uri="http://schemas.microsoft.com/office/word/2010/wordprocessingShape">
                  <wps:wsp>
                    <wps:cNvSpPr/>
                    <wps:spPr>
                      <a:xfrm>
                        <a:off x="0" y="0"/>
                        <a:ext cx="5616575" cy="1905"/>
                      </a:xfrm>
                      <a:prstGeom prst="line">
                        <a:avLst/>
                      </a:prstGeom>
                      <a:ln w="22225">
                        <a:solidFill>
                          <a:srgbClr val="005192"/>
                        </a:solidFill>
                        <a:miter lim="0"/>
                      </a:ln>
                    </wps:spPr>
                    <wps:style>
                      <a:lnRef idx="1">
                        <a:srgbClr val="005192"/>
                      </a:lnRef>
                      <a:fillRef idx="0"/>
                      <a:effectRef idx="0">
                        <a:schemeClr val="accent1"/>
                      </a:effectRef>
                      <a:fontRef idx="minor">
                        <a:schemeClr val="tx1"/>
                      </a:fontRef>
                    </wps:style>
                    <wps:bodyPr rot="0" spcFirstLastPara="0" vertOverflow="overflow" horzOverflow="overflow" vert="horz" wrap="square" lIns="91440" tIns="45720" rIns="91440" bIns="45720" anchor="t" upright="1">
                      <a:noAutofit/>
                    </wps:bodyPr>
                  </wps:wsp>
                </a:graphicData>
              </a:graphic>
            </wp:anchor>
          </w:drawing>
        </mc:Choice>
        <mc:Fallback>
          <w:pict>
            <v:line id="_x0000_s1028" o:spid="_x0000_s1031" style="mso-wrap-distance-bottom:0;mso-wrap-distance-left:9pt;mso-wrap-distance-right:9pt;mso-wrap-distance-top:0;mso-wrap-style:square;position:absolute;visibility:visible;z-index:251660288" from="0,5.85pt" to="442.25pt,6pt" strokecolor="#005192" strokeweight="1.75pt">
              <v:stroke joinstyle="miter"/>
              <w10:bordertop type="single" width="14"/>
              <w10:borderleft type="single" width="14"/>
              <w10:borderbottom type="single" width="14"/>
              <w10:borderright type="single" width="14"/>
            </v:line>
          </w:pict>
        </mc:Fallback>
      </mc:AlternateContent>
    </w:r>
    <w:r>
      <w:rPr>
        <w:rFonts w:eastAsia="仿宋" w:hint="eastAsia"/>
        <w:sz w:val="32"/>
        <w:szCs w:val="48"/>
      </w:rPr>
      <w:t xml:space="preserve">X</w:t>
    </w:r>
    <w:r w:rsidR="00DA495F">
      <w:rPr>
        <w:rFonts w:ascii="宋体" w:hAnsi="宋体" w:cs="宋体" w:hint="eastAsia"/>
        <w:b/>
        <w:bCs/>
        <w:color w:val="005192"/>
        <w:sz w:val="28"/>
        <w:szCs w:val="44"/>
      </w:rPr>
      <w:t xml:space="preserve">门源回族自治县</w:t>
    </w:r>
    <w:r>
      <w:rPr>
        <w:rFonts w:ascii="宋体" w:hAnsi="宋体" w:cs="宋体" w:hint="eastAsia"/>
        <w:b/>
        <w:bCs/>
        <w:color w:val="005192"/>
        <w:sz w:val="28"/>
        <w:szCs w:val="44"/>
      </w:rPr>
      <w:t xml:space="preserve">人民政府发布     </w:t>
    </w:r>
  </w:p>
  <w:p>
    <w:pPr>
      <w:pStyle w:val="Header"/>
      <w:wordWrap w:val="0"/>
      <w:ind w:left="4788" w:firstLine="5622" w:leftChars="2280" w:firstLineChars="2000"/>
      <w:jc w:val="right"/>
      <w:rPr>
        <w:rFonts w:ascii="宋体" w:hAnsi="宋体" w:cs="宋体"/>
        <w:b/>
        <w:bCs/>
        <w:color w:val="005192"/>
        <w:sz w:val="28"/>
        <w:szCs w:val="44"/>
      </w:rPr>
    </w:pP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Header"/>
      <w:textAlignment w:val="center"/>
      <w:rPr>
        <w:rFonts w:ascii="宋体" w:hAnsi="宋体" w:cs="宋体"/>
        <w:b/>
        <w:bCs/>
        <w:color w:val="005192"/>
        <w:sz w:val="32"/>
      </w:rPr>
    </w:pPr>
    <w:r>
      <w:rPr>
        <w:rFonts w:ascii="宋体" w:hAnsi="宋体" w:cs="宋体" w:hint="eastAsia"/>
        <w:b/>
        <w:bCs/>
        <w:noProof/>
        <w:color w:val="005192"/>
        <w:sz w:val="32"/>
      </w:rPr>
      <mc:AlternateContent xmlns:mc="http://schemas.openxmlformats.org/markup-compatibility/2006">
        <mc:Choice Requires="wps">
          <w:drawing>
            <wp:anchor distT="0" distB="0" distL="114300" distR="114300" simplePos="0" relativeHeight="251659264" behindDoc="0" locked="0" layoutInCell="1" allowOverlap="1" hidden="0">
              <wp:simplePos x="0" y="0"/>
              <wp:positionH relativeFrom="column">
                <wp:posOffset>-3810</wp:posOffset>
              </wp:positionH>
              <wp:positionV relativeFrom="paragraph">
                <wp:posOffset>690245</wp:posOffset>
              </wp:positionV>
              <wp:extent cx="5620385" cy="0"/>
              <wp:effectExtent l="0" t="12700" r="18415" b="15875"/>
              <wp:wrapNone/>
              <wp:docPr id="1" name="_x0000_s1025" hidden="0"/>
              <wp:cNvGraphicFramePr>
                <a:graphicFrameLocks xmlns:a="http://schemas.openxmlformats.org/drawingml/2006/main" noChangeAspect="1"/>
              </wp:cNvGraphicFramePr>
              <a:graphic>
                <a:graphicData uri="http://schemas.microsoft.com/office/word/2010/wordprocessingShape">
                  <wps:wsp>
                    <wps:cNvSpPr/>
                    <wps:spPr>
                      <a:xfrm>
                        <a:off x="0" y="0"/>
                        <a:ext cx="5620385" cy="0"/>
                      </a:xfrm>
                      <a:prstGeom prst="line">
                        <a:avLst/>
                      </a:prstGeom>
                      <a:ln w="22225">
                        <a:solidFill>
                          <a:srgbClr val="005192"/>
                        </a:solidFill>
                        <a:miter lim="0"/>
                      </a:ln>
                    </wps:spPr>
                    <wps:style>
                      <a:lnRef idx="1">
                        <a:srgbClr val="005192"/>
                      </a:lnRef>
                      <a:fillRef idx="0"/>
                      <a:effectRef idx="0">
                        <a:schemeClr val="accent1"/>
                      </a:effectRef>
                      <a:fontRef idx="minor">
                        <a:schemeClr val="tx1"/>
                      </a:fontRef>
                    </wps:style>
                    <wps:bodyPr rot="0" spcFirstLastPara="0" vertOverflow="overflow" horzOverflow="overflow" vert="horz" wrap="square" lIns="91440" tIns="45720" rIns="91440" bIns="45720" anchor="t" upright="1">
                      <a:noAutofit/>
                    </wps:bodyPr>
                  </wps:wsp>
                </a:graphicData>
              </a:graphic>
            </wp:anchor>
          </w:drawing>
        </mc:Choice>
        <mc:Fallback>
          <w:pict>
            <v:line id="_x0000_s1025" o:spid="_x0000_s1029" style="mso-wrap-distance-bottom:0;mso-wrap-distance-left:9pt;mso-wrap-distance-right:9pt;mso-wrap-distance-top:0;mso-wrap-style:square;position:absolute;visibility:visible;z-index:251659264" from="-0.3pt,54.35pt" to="442.25pt,54.35pt" strokecolor="#005192" strokeweight="1.75pt">
              <v:stroke joinstyle="miter"/>
              <w10:bordertop type="single" width="14"/>
              <w10:borderleft type="single" width="14"/>
              <w10:borderbottom type="single" width="14"/>
              <w10:borderright type="single" width="14"/>
            </v:line>
          </w:pict>
        </mc:Fallback>
      </mc:AlternateContent>
    </w:r>
  </w:p>
  <w:p>
    <w:pPr>
      <w:pStyle w:val="Header"/>
      <w:textAlignment w:val="center"/>
      <w:rPr>
        <w:rFonts w:ascii="宋体" w:hAnsi="宋体" w:cs="宋体"/>
        <w:b/>
        <w:bCs/>
        <w:color w:val="005192"/>
        <w:sz w:val="32"/>
        <w:szCs w:val="32"/>
      </w:rPr>
    </w:pPr>
    <w:r>
      <w:rPr>
        <w:rFonts w:ascii="宋体" w:hAnsi="宋体" w:cs="宋体" w:hint="eastAsia"/>
        <w:b/>
        <w:bCs/>
        <w:noProof/>
        <w:color w:val="005192"/>
        <w:sz w:val="32"/>
      </w:rPr>
      <w:drawing>
        <wp:inline distT="0" distB="0" distL="114300" distR="114300">
          <wp:extent cx="308610" cy="308610"/>
          <wp:effectExtent l="0" t="0" r="11430" b="11430"/>
          <wp:docPr id="2" name="_x0000_i1026" descr="国徽1024"/>
          <wp:cNvGraphicFramePr>
            <a:graphicFrameLocks xmlns:a="http://schemas.openxmlformats.org/drawingml/2006/main" noChangeAspect="1"/>
          </wp:cNvGraphicFramePr>
          <a:graphic>
            <a:graphicData uri="http://schemas.openxmlformats.org/drawingml/2006/picture">
              <pic:pic>
                <pic:nvPicPr>
                  <pic:cNvPr id="0" name="_x0000_i1026"/>
                  <pic:cNvPicPr/>
                </pic:nvPicPr>
                <pic:blipFill>
                  <a:blip r:embed="rId1"/>
                  <a:stretch>
                    <a:fillRect/>
                  </a:stretch>
                </pic:blipFill>
                <pic:spPr>
                  <a:xfrm>
                    <a:off x="0" y="0"/>
                    <a:ext cx="308610" cy="308610"/>
                  </a:xfrm>
                  <a:prstGeom prst="rect">
                    <a:avLst/>
                  </a:prstGeom>
                </pic:spPr>
              </pic:pic>
            </a:graphicData>
          </a:graphic>
        </wp:inline>
      </w:drawing>
    </w:r>
    <w:r w:rsidR="00DA495F">
      <w:rPr>
        <w:rFonts w:ascii="宋体" w:hAnsi="宋体" w:cs="宋体" w:hint="eastAsia"/>
        <w:b/>
        <w:bCs/>
        <w:color w:val="005192"/>
        <w:sz w:val="32"/>
        <w:szCs w:val="32"/>
      </w:rPr>
      <w:t xml:space="preserve">门源回族自治县</w:t>
    </w:r>
    <w:r>
      <w:rPr>
        <w:rFonts w:ascii="宋体" w:hAnsi="宋体" w:cs="宋体" w:hint="eastAsia"/>
        <w:b/>
        <w:bCs/>
        <w:color w:val="005192"/>
        <w:sz w:val="32"/>
        <w:szCs w:val="32"/>
      </w:rPr>
      <w:t xml:space="preserve">人民政府规章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zoom w:percent="152"/>
  <w:embedSystemFonts/>
  <w:bordersDoNotSurroundFooter/>
  <w:bordersDoNotSurroundHeader/>
  <w:proofState w:spelling="clean" w:grammar="clean"/>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styleId="BodyText">
    <w:name w:val="Body Text"/>
    <w:basedOn w:val="Normal"/>
    <w:qFormat/>
    <w:rPr/>
  </w:style>
  <w:style w:type="paragraph" w:styleId="Index5">
    <w:name w:val="Index 5"/>
    <w:basedOn w:val="Normal"/>
    <w:next w:val="Normal"/>
    <w:qFormat/>
    <w:pPr>
      <w:ind w:left="1680"/>
    </w:pPr>
    <w:rPr/>
  </w:style>
  <w:style w:type="paragraph" w:styleId="Footer">
    <w:name w:val="Footer"/>
    <w:basedOn w:val="Normal"/>
    <w:qFormat/>
    <w:pPr>
      <w:tabs>
        <w:tab w:val="center" w:pos="4153"/>
        <w:tab w:val="right" w:pos="8306"/>
      </w:tabs>
      <w:snapToGrid w:val="0"/>
      <w:jc w:val="left"/>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PageNumber">
    <w:name w:val="Page Number"/>
    <w:basedOn w:val="DefaultParagraphFont"/>
    <w:rPr/>
  </w:style>
  <w:style w:type="paragraph" w:customStyle="1" w:styleId="15.5楷体（标题下楷体）">
    <w:name w:val="15.5楷体（标题下楷体）"/>
    <w:basedOn w:val="Normal"/>
    <w:qFormat/>
    <w:pPr>
      <w:spacing w:before="105"/>
      <w:ind w:firstLine="200" w:firstLineChars="200"/>
      <w:jc w:val="center"/>
    </w:pPr>
    <w:rPr>
      <w:rFonts w:ascii="方正书宋简体" w:eastAsia="楷体_GB2312" w:hAnsi="方正书宋简体"/>
      <w:color w:val="000000"/>
      <w:sz w:val="31"/>
      <w:szCs w:val="31"/>
    </w:rPr>
  </w:style>
  <w:style w:type="paragraph" w:customStyle="1" w:styleId="一级标题（二号小标宋）">
    <w:name w:val="一级标题（二号小标宋）"/>
    <w:basedOn w:val="Normal"/>
    <w:qFormat/>
    <w:pPr>
      <w:jc w:val="center"/>
    </w:pPr>
    <w:rPr>
      <w:rFonts w:ascii="方正书宋简体" w:eastAsia="方正小标宋_GBK" w:hAnsi="方正书宋简体"/>
      <w:color w:val="000000"/>
      <w:sz w:val="42"/>
      <w:szCs w:val="42"/>
    </w:rPr>
  </w:style>
  <w:style w:type="paragraph" w:styleId="BalloonText">
    <w:name w:val="Balloon Text"/>
    <w:basedOn w:val="Normal"/>
    <w:rsid w:val="00BB689C"/>
    <w:rPr>
      <w:sz w:val="18"/>
      <w:szCs w:val="18"/>
    </w:rPr>
  </w:style>
  <w:style w:type="character" w:customStyle="1" w:styleId="批注框文本Char">
    <w:name w:val="批注框文本 Char"/>
    <w:basedOn w:val="DefaultParagraphFont"/>
    <w:rsid w:val="00BB689C"/>
    <w:rPr>
      <w:kern w:val="2"/>
      <w:sz w:val="18"/>
      <w:szCs w:val="18"/>
    </w:r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word/_rels/header1.xml.rels>&#65279;<?xml version="1.0" encoding="utf-8"?><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36B6CCB86DD8450095ABA642032BADDE</vt:lpwstr>
  </property>
</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vt="http://schemas.openxmlformats.org/officeDocument/2006/docPropsVTypes" xmlns="http://schemas.openxmlformats.org/officeDocument/2006/extended-properties">
  <Template>Normal.dotm</Template>
  <TotalTime>6</TotalTime>
  <Pages>12</Pages>
  <Words>2075</Words>
  <Characters>2118</Characters>
  <Application>Microsoft Office Word</Application>
  <DocSecurity>0</DocSecurity>
  <Lines>151</Lines>
  <Paragraphs>139</Paragraphs>
  <CharactersWithSpaces>4054</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hesir</cp:lastModifiedBy>
  <cp:revision>11</cp:revision>
  <cp:lastPrinted>2021-12-31T01:35:00Z</cp:lastPrinted>
  <dcterms:created xsi:type="dcterms:W3CDTF">2021-12-28T09:53:00Z</dcterms:created>
  <dcterms:modified xsi:type="dcterms:W3CDTF">2021-12-31T01:37:00Z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2052-11.1.0.11115</vt:lpstr>
  </property>
  <property fmtid="{D5CDD505-2E9C-101B-9397-08002B2CF9AE}" pid="3" name="ICV">
    <vt:lpstr>36B6CCB86DD8450095ABA642032BADDE</vt:lpstr>
  </property>
</Properties>
</file>